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8D6A135" w14:textId="012782BA" w:rsidR="00DE447F" w:rsidRPr="00DE447F" w:rsidRDefault="00DE447F" w:rsidP="00DE447F">
      <w:pPr>
        <w:ind w:left="426" w:hanging="426"/>
        <w:jc w:val="center"/>
        <w:rPr>
          <w:sz w:val="28"/>
          <w:szCs w:val="28"/>
          <w:lang w:val="en-US"/>
        </w:rPr>
      </w:pPr>
      <w:r>
        <w:rPr>
          <w:sz w:val="28"/>
          <w:szCs w:val="28"/>
          <w:lang w:val="en-US"/>
        </w:rPr>
        <w:t>Blueprint Penelitian</w:t>
      </w:r>
    </w:p>
    <w:p w14:paraId="15D7DAD1" w14:textId="77777777" w:rsidR="00DE447F" w:rsidRDefault="00DE447F" w:rsidP="00F878D9">
      <w:pPr>
        <w:ind w:left="426" w:hanging="426"/>
        <w:jc w:val="both"/>
      </w:pPr>
    </w:p>
    <w:p w14:paraId="5209D050" w14:textId="53E296F4" w:rsidR="00CE4899" w:rsidRPr="00016B2A" w:rsidRDefault="00F878D9" w:rsidP="00F878D9">
      <w:pPr>
        <w:pStyle w:val="ListParagraph"/>
        <w:numPr>
          <w:ilvl w:val="0"/>
          <w:numId w:val="3"/>
        </w:numPr>
        <w:ind w:left="426" w:hanging="426"/>
        <w:jc w:val="both"/>
        <w:rPr>
          <w:b/>
          <w:bCs/>
          <w:sz w:val="20"/>
          <w:szCs w:val="20"/>
        </w:rPr>
      </w:pPr>
      <w:r w:rsidRPr="00016B2A">
        <w:rPr>
          <w:b/>
          <w:bCs/>
          <w:i/>
          <w:iCs/>
          <w:sz w:val="20"/>
          <w:szCs w:val="20"/>
        </w:rPr>
        <w:t>Blueprint</w:t>
      </w:r>
      <w:r w:rsidRPr="00016B2A">
        <w:rPr>
          <w:b/>
          <w:bCs/>
          <w:sz w:val="20"/>
          <w:szCs w:val="20"/>
        </w:rPr>
        <w:t xml:space="preserve"> Skala </w:t>
      </w:r>
      <w:r w:rsidRPr="00016B2A">
        <w:rPr>
          <w:b/>
          <w:bCs/>
          <w:i/>
          <w:iCs/>
          <w:sz w:val="20"/>
          <w:szCs w:val="20"/>
        </w:rPr>
        <w:t>Self Regulation</w:t>
      </w:r>
    </w:p>
    <w:tbl>
      <w:tblPr>
        <w:tblStyle w:val="TableGrid"/>
        <w:tblW w:w="0" w:type="auto"/>
        <w:tblInd w:w="426" w:type="dxa"/>
        <w:tblLook w:val="04A0" w:firstRow="1" w:lastRow="0" w:firstColumn="1" w:lastColumn="0" w:noHBand="0" w:noVBand="1"/>
      </w:tblPr>
      <w:tblGrid>
        <w:gridCol w:w="1844"/>
        <w:gridCol w:w="1888"/>
        <w:gridCol w:w="1625"/>
        <w:gridCol w:w="1741"/>
        <w:gridCol w:w="1826"/>
      </w:tblGrid>
      <w:tr w:rsidR="00F878D9" w:rsidRPr="00016B2A" w14:paraId="13C252A9" w14:textId="77777777" w:rsidTr="00F878D9">
        <w:tc>
          <w:tcPr>
            <w:tcW w:w="1844" w:type="dxa"/>
            <w:vMerge w:val="restart"/>
            <w:vAlign w:val="center"/>
          </w:tcPr>
          <w:p w14:paraId="04D4FE3A" w14:textId="398FD458" w:rsidR="00F878D9" w:rsidRPr="00016B2A" w:rsidRDefault="00F878D9" w:rsidP="00F878D9">
            <w:pPr>
              <w:pStyle w:val="ListParagraph"/>
              <w:ind w:left="0"/>
              <w:jc w:val="center"/>
              <w:rPr>
                <w:b/>
                <w:bCs/>
                <w:sz w:val="20"/>
                <w:szCs w:val="20"/>
              </w:rPr>
            </w:pPr>
            <w:r w:rsidRPr="00016B2A">
              <w:rPr>
                <w:b/>
                <w:bCs/>
                <w:sz w:val="20"/>
                <w:szCs w:val="20"/>
              </w:rPr>
              <w:t>Dimensi</w:t>
            </w:r>
          </w:p>
        </w:tc>
        <w:tc>
          <w:tcPr>
            <w:tcW w:w="3513" w:type="dxa"/>
            <w:gridSpan w:val="2"/>
            <w:vAlign w:val="center"/>
          </w:tcPr>
          <w:p w14:paraId="08865DF2" w14:textId="2E5E8656" w:rsidR="00F878D9" w:rsidRPr="00016B2A" w:rsidRDefault="00F878D9" w:rsidP="00F878D9">
            <w:pPr>
              <w:pStyle w:val="ListParagraph"/>
              <w:ind w:left="0"/>
              <w:jc w:val="center"/>
              <w:rPr>
                <w:b/>
                <w:bCs/>
                <w:sz w:val="20"/>
                <w:szCs w:val="20"/>
              </w:rPr>
            </w:pPr>
            <w:r w:rsidRPr="00016B2A">
              <w:rPr>
                <w:b/>
                <w:bCs/>
                <w:sz w:val="20"/>
                <w:szCs w:val="20"/>
              </w:rPr>
              <w:t>Jumlah Pertanyaan</w:t>
            </w:r>
          </w:p>
        </w:tc>
        <w:tc>
          <w:tcPr>
            <w:tcW w:w="1741" w:type="dxa"/>
            <w:vMerge w:val="restart"/>
            <w:vAlign w:val="center"/>
          </w:tcPr>
          <w:p w14:paraId="2C8622C4" w14:textId="217B0BF4" w:rsidR="00F878D9" w:rsidRPr="00016B2A" w:rsidRDefault="00F878D9" w:rsidP="00F878D9">
            <w:pPr>
              <w:pStyle w:val="ListParagraph"/>
              <w:ind w:left="0"/>
              <w:jc w:val="center"/>
              <w:rPr>
                <w:b/>
                <w:bCs/>
                <w:sz w:val="20"/>
                <w:szCs w:val="20"/>
              </w:rPr>
            </w:pPr>
            <w:r w:rsidRPr="00016B2A">
              <w:rPr>
                <w:b/>
                <w:bCs/>
                <w:sz w:val="20"/>
                <w:szCs w:val="20"/>
              </w:rPr>
              <w:t>No. Item</w:t>
            </w:r>
          </w:p>
        </w:tc>
        <w:tc>
          <w:tcPr>
            <w:tcW w:w="1826" w:type="dxa"/>
            <w:vMerge w:val="restart"/>
            <w:vAlign w:val="center"/>
          </w:tcPr>
          <w:p w14:paraId="30F074EC" w14:textId="306D4F4F" w:rsidR="00F878D9" w:rsidRPr="00016B2A" w:rsidRDefault="00F878D9" w:rsidP="00F878D9">
            <w:pPr>
              <w:pStyle w:val="ListParagraph"/>
              <w:ind w:left="0"/>
              <w:jc w:val="center"/>
              <w:rPr>
                <w:b/>
                <w:bCs/>
                <w:sz w:val="20"/>
                <w:szCs w:val="20"/>
              </w:rPr>
            </w:pPr>
            <w:r w:rsidRPr="00016B2A">
              <w:rPr>
                <w:b/>
                <w:bCs/>
                <w:sz w:val="20"/>
                <w:szCs w:val="20"/>
              </w:rPr>
              <w:t>Jumlah</w:t>
            </w:r>
          </w:p>
        </w:tc>
      </w:tr>
      <w:tr w:rsidR="00F878D9" w:rsidRPr="00016B2A" w14:paraId="4CEB963A" w14:textId="77777777" w:rsidTr="00F878D9">
        <w:tc>
          <w:tcPr>
            <w:tcW w:w="1844" w:type="dxa"/>
            <w:vMerge/>
          </w:tcPr>
          <w:p w14:paraId="20E9D777" w14:textId="77777777" w:rsidR="00F878D9" w:rsidRPr="00016B2A" w:rsidRDefault="00F878D9" w:rsidP="00F878D9">
            <w:pPr>
              <w:pStyle w:val="ListParagraph"/>
              <w:ind w:left="0"/>
              <w:jc w:val="both"/>
              <w:rPr>
                <w:b/>
                <w:bCs/>
                <w:sz w:val="20"/>
                <w:szCs w:val="20"/>
              </w:rPr>
            </w:pPr>
          </w:p>
        </w:tc>
        <w:tc>
          <w:tcPr>
            <w:tcW w:w="1888" w:type="dxa"/>
            <w:vAlign w:val="center"/>
          </w:tcPr>
          <w:p w14:paraId="45FBC14E" w14:textId="5CF19FDD" w:rsidR="00F878D9" w:rsidRPr="00016B2A" w:rsidRDefault="00F878D9" w:rsidP="00F878D9">
            <w:pPr>
              <w:pStyle w:val="ListParagraph"/>
              <w:ind w:left="0"/>
              <w:jc w:val="center"/>
              <w:rPr>
                <w:b/>
                <w:bCs/>
                <w:sz w:val="20"/>
                <w:szCs w:val="20"/>
              </w:rPr>
            </w:pPr>
            <w:r w:rsidRPr="00016B2A">
              <w:rPr>
                <w:b/>
                <w:bCs/>
                <w:sz w:val="20"/>
                <w:szCs w:val="20"/>
              </w:rPr>
              <w:t>Favourable</w:t>
            </w:r>
          </w:p>
        </w:tc>
        <w:tc>
          <w:tcPr>
            <w:tcW w:w="1625" w:type="dxa"/>
            <w:vAlign w:val="center"/>
          </w:tcPr>
          <w:p w14:paraId="06A67A4A" w14:textId="146BB58B" w:rsidR="00F878D9" w:rsidRPr="00016B2A" w:rsidRDefault="00F878D9" w:rsidP="00F878D9">
            <w:pPr>
              <w:pStyle w:val="ListParagraph"/>
              <w:ind w:left="0"/>
              <w:jc w:val="center"/>
              <w:rPr>
                <w:b/>
                <w:bCs/>
                <w:sz w:val="20"/>
                <w:szCs w:val="20"/>
              </w:rPr>
            </w:pPr>
            <w:r w:rsidRPr="00016B2A">
              <w:rPr>
                <w:b/>
                <w:bCs/>
                <w:sz w:val="20"/>
                <w:szCs w:val="20"/>
              </w:rPr>
              <w:t>Unfavourable</w:t>
            </w:r>
          </w:p>
        </w:tc>
        <w:tc>
          <w:tcPr>
            <w:tcW w:w="1741" w:type="dxa"/>
            <w:vMerge/>
          </w:tcPr>
          <w:p w14:paraId="66339557" w14:textId="25CEB946" w:rsidR="00F878D9" w:rsidRPr="00016B2A" w:rsidRDefault="00F878D9" w:rsidP="00F878D9">
            <w:pPr>
              <w:pStyle w:val="ListParagraph"/>
              <w:ind w:left="0"/>
              <w:jc w:val="both"/>
              <w:rPr>
                <w:b/>
                <w:bCs/>
                <w:sz w:val="20"/>
                <w:szCs w:val="20"/>
              </w:rPr>
            </w:pPr>
          </w:p>
        </w:tc>
        <w:tc>
          <w:tcPr>
            <w:tcW w:w="1826" w:type="dxa"/>
            <w:vMerge/>
          </w:tcPr>
          <w:p w14:paraId="63F519CC" w14:textId="77777777" w:rsidR="00F878D9" w:rsidRPr="00016B2A" w:rsidRDefault="00F878D9" w:rsidP="00F878D9">
            <w:pPr>
              <w:pStyle w:val="ListParagraph"/>
              <w:ind w:left="0"/>
              <w:jc w:val="both"/>
              <w:rPr>
                <w:b/>
                <w:bCs/>
                <w:sz w:val="20"/>
                <w:szCs w:val="20"/>
              </w:rPr>
            </w:pPr>
          </w:p>
        </w:tc>
      </w:tr>
      <w:tr w:rsidR="00F878D9" w:rsidRPr="00016B2A" w14:paraId="2FB10366" w14:textId="77777777" w:rsidTr="00F878D9">
        <w:tc>
          <w:tcPr>
            <w:tcW w:w="1844" w:type="dxa"/>
          </w:tcPr>
          <w:p w14:paraId="04EF1739" w14:textId="7BDACB37" w:rsidR="00F878D9" w:rsidRPr="00016B2A" w:rsidRDefault="009E42E8" w:rsidP="00567192">
            <w:pPr>
              <w:pStyle w:val="ListParagraph"/>
              <w:ind w:left="0"/>
              <w:rPr>
                <w:sz w:val="20"/>
                <w:szCs w:val="20"/>
              </w:rPr>
            </w:pPr>
            <w:r w:rsidRPr="00016B2A">
              <w:rPr>
                <w:sz w:val="20"/>
                <w:szCs w:val="20"/>
              </w:rPr>
              <w:t xml:space="preserve">Pengendalian </w:t>
            </w:r>
            <w:r w:rsidR="00567192" w:rsidRPr="00016B2A">
              <w:rPr>
                <w:sz w:val="20"/>
                <w:szCs w:val="20"/>
              </w:rPr>
              <w:t>Dorongan</w:t>
            </w:r>
          </w:p>
        </w:tc>
        <w:tc>
          <w:tcPr>
            <w:tcW w:w="1888" w:type="dxa"/>
          </w:tcPr>
          <w:p w14:paraId="635AAB9D" w14:textId="10271B0A" w:rsidR="00F878D9" w:rsidRPr="00016B2A" w:rsidRDefault="009E42E8" w:rsidP="009E42E8">
            <w:pPr>
              <w:pStyle w:val="ListParagraph"/>
              <w:ind w:left="0"/>
              <w:jc w:val="center"/>
              <w:rPr>
                <w:sz w:val="20"/>
                <w:szCs w:val="20"/>
              </w:rPr>
            </w:pPr>
            <w:r w:rsidRPr="00016B2A">
              <w:rPr>
                <w:sz w:val="20"/>
                <w:szCs w:val="20"/>
              </w:rPr>
              <w:t>6</w:t>
            </w:r>
          </w:p>
        </w:tc>
        <w:tc>
          <w:tcPr>
            <w:tcW w:w="1625" w:type="dxa"/>
          </w:tcPr>
          <w:p w14:paraId="229F5A4B" w14:textId="404E9CBD" w:rsidR="00F878D9" w:rsidRPr="00016B2A" w:rsidRDefault="009E42E8" w:rsidP="009E42E8">
            <w:pPr>
              <w:pStyle w:val="ListParagraph"/>
              <w:ind w:left="0"/>
              <w:jc w:val="center"/>
              <w:rPr>
                <w:sz w:val="20"/>
                <w:szCs w:val="20"/>
              </w:rPr>
            </w:pPr>
            <w:r w:rsidRPr="00016B2A">
              <w:rPr>
                <w:sz w:val="20"/>
                <w:szCs w:val="20"/>
              </w:rPr>
              <w:t>6</w:t>
            </w:r>
          </w:p>
        </w:tc>
        <w:tc>
          <w:tcPr>
            <w:tcW w:w="1741" w:type="dxa"/>
          </w:tcPr>
          <w:p w14:paraId="287691EF" w14:textId="66E950CA" w:rsidR="00F878D9" w:rsidRPr="00016B2A" w:rsidRDefault="009E42E8" w:rsidP="009E42E8">
            <w:pPr>
              <w:pStyle w:val="ListParagraph"/>
              <w:ind w:left="0"/>
              <w:jc w:val="center"/>
              <w:rPr>
                <w:sz w:val="20"/>
                <w:szCs w:val="20"/>
              </w:rPr>
            </w:pPr>
            <w:r w:rsidRPr="00016B2A">
              <w:rPr>
                <w:sz w:val="20"/>
                <w:szCs w:val="20"/>
              </w:rPr>
              <w:t>1*, 2*, 3*, 4*, 5*, 6, 7, 8, 9, 10*, 11, 12</w:t>
            </w:r>
          </w:p>
        </w:tc>
        <w:tc>
          <w:tcPr>
            <w:tcW w:w="1826" w:type="dxa"/>
          </w:tcPr>
          <w:p w14:paraId="67C946E1" w14:textId="2236DA3A" w:rsidR="00F878D9" w:rsidRPr="00016B2A" w:rsidRDefault="009E42E8" w:rsidP="009E42E8">
            <w:pPr>
              <w:pStyle w:val="ListParagraph"/>
              <w:ind w:left="0"/>
              <w:jc w:val="center"/>
              <w:rPr>
                <w:sz w:val="20"/>
                <w:szCs w:val="20"/>
              </w:rPr>
            </w:pPr>
            <w:r w:rsidRPr="00016B2A">
              <w:rPr>
                <w:sz w:val="20"/>
                <w:szCs w:val="20"/>
              </w:rPr>
              <w:t>12</w:t>
            </w:r>
          </w:p>
        </w:tc>
      </w:tr>
      <w:tr w:rsidR="00F878D9" w:rsidRPr="00016B2A" w14:paraId="36E3751F" w14:textId="77777777" w:rsidTr="00F878D9">
        <w:tc>
          <w:tcPr>
            <w:tcW w:w="1844" w:type="dxa"/>
          </w:tcPr>
          <w:p w14:paraId="34DC3BD8" w14:textId="308EF822" w:rsidR="00F878D9" w:rsidRPr="00016B2A" w:rsidRDefault="009E42E8" w:rsidP="00567192">
            <w:pPr>
              <w:pStyle w:val="ListParagraph"/>
              <w:ind w:left="0"/>
              <w:rPr>
                <w:sz w:val="20"/>
                <w:szCs w:val="20"/>
              </w:rPr>
            </w:pPr>
            <w:r w:rsidRPr="00016B2A">
              <w:rPr>
                <w:sz w:val="20"/>
                <w:szCs w:val="20"/>
              </w:rPr>
              <w:t>Penetapan Tujuan</w:t>
            </w:r>
          </w:p>
        </w:tc>
        <w:tc>
          <w:tcPr>
            <w:tcW w:w="1888" w:type="dxa"/>
          </w:tcPr>
          <w:p w14:paraId="7FF0947F" w14:textId="77D20624" w:rsidR="00F878D9" w:rsidRPr="00016B2A" w:rsidRDefault="009E42E8" w:rsidP="009E42E8">
            <w:pPr>
              <w:pStyle w:val="ListParagraph"/>
              <w:ind w:left="0"/>
              <w:jc w:val="center"/>
              <w:rPr>
                <w:sz w:val="20"/>
                <w:szCs w:val="20"/>
              </w:rPr>
            </w:pPr>
            <w:r w:rsidRPr="00016B2A">
              <w:rPr>
                <w:sz w:val="20"/>
                <w:szCs w:val="20"/>
              </w:rPr>
              <w:t>6</w:t>
            </w:r>
          </w:p>
        </w:tc>
        <w:tc>
          <w:tcPr>
            <w:tcW w:w="1625" w:type="dxa"/>
          </w:tcPr>
          <w:p w14:paraId="7D12AD78" w14:textId="4F429275" w:rsidR="00F878D9" w:rsidRPr="00016B2A" w:rsidRDefault="009E42E8" w:rsidP="009E42E8">
            <w:pPr>
              <w:pStyle w:val="ListParagraph"/>
              <w:ind w:left="0"/>
              <w:jc w:val="center"/>
              <w:rPr>
                <w:sz w:val="20"/>
                <w:szCs w:val="20"/>
              </w:rPr>
            </w:pPr>
            <w:r w:rsidRPr="00016B2A">
              <w:rPr>
                <w:sz w:val="20"/>
                <w:szCs w:val="20"/>
              </w:rPr>
              <w:t>3</w:t>
            </w:r>
          </w:p>
        </w:tc>
        <w:tc>
          <w:tcPr>
            <w:tcW w:w="1741" w:type="dxa"/>
          </w:tcPr>
          <w:p w14:paraId="4B7DD3D5" w14:textId="6876B39E" w:rsidR="009E42E8" w:rsidRPr="00016B2A" w:rsidRDefault="009E42E8" w:rsidP="009E42E8">
            <w:pPr>
              <w:pStyle w:val="ListParagraph"/>
              <w:ind w:left="0"/>
              <w:jc w:val="center"/>
              <w:rPr>
                <w:sz w:val="20"/>
                <w:szCs w:val="20"/>
              </w:rPr>
            </w:pPr>
            <w:r w:rsidRPr="00016B2A">
              <w:rPr>
                <w:sz w:val="20"/>
                <w:szCs w:val="20"/>
              </w:rPr>
              <w:t>13, 14, 15, 16*, 17*, 18, 19, 20, 21*</w:t>
            </w:r>
          </w:p>
        </w:tc>
        <w:tc>
          <w:tcPr>
            <w:tcW w:w="1826" w:type="dxa"/>
          </w:tcPr>
          <w:p w14:paraId="35346A6C" w14:textId="2D0FFF13" w:rsidR="00F878D9" w:rsidRPr="00016B2A" w:rsidRDefault="009E42E8" w:rsidP="009E42E8">
            <w:pPr>
              <w:pStyle w:val="ListParagraph"/>
              <w:ind w:left="0"/>
              <w:jc w:val="center"/>
              <w:rPr>
                <w:sz w:val="20"/>
                <w:szCs w:val="20"/>
              </w:rPr>
            </w:pPr>
            <w:r w:rsidRPr="00016B2A">
              <w:rPr>
                <w:sz w:val="20"/>
                <w:szCs w:val="20"/>
              </w:rPr>
              <w:t>9</w:t>
            </w:r>
          </w:p>
        </w:tc>
      </w:tr>
    </w:tbl>
    <w:p w14:paraId="00E57549" w14:textId="236A7115" w:rsidR="00F878D9" w:rsidRPr="00016B2A" w:rsidRDefault="00567192" w:rsidP="00F878D9">
      <w:pPr>
        <w:pStyle w:val="ListParagraph"/>
        <w:ind w:left="426"/>
        <w:jc w:val="both"/>
        <w:rPr>
          <w:sz w:val="20"/>
          <w:szCs w:val="20"/>
        </w:rPr>
      </w:pPr>
      <w:r w:rsidRPr="00016B2A">
        <w:rPr>
          <w:sz w:val="20"/>
          <w:szCs w:val="20"/>
        </w:rPr>
        <w:t>*item unfavourable</w:t>
      </w:r>
    </w:p>
    <w:p w14:paraId="6402CB84" w14:textId="77777777" w:rsidR="00567192" w:rsidRPr="00016B2A" w:rsidRDefault="00567192" w:rsidP="00F878D9">
      <w:pPr>
        <w:pStyle w:val="ListParagraph"/>
        <w:ind w:left="426"/>
        <w:jc w:val="both"/>
        <w:rPr>
          <w:sz w:val="20"/>
          <w:szCs w:val="20"/>
        </w:rPr>
      </w:pPr>
    </w:p>
    <w:p w14:paraId="0DA8F734" w14:textId="3DA46EC5" w:rsidR="00F878D9" w:rsidRPr="00016B2A" w:rsidRDefault="00F878D9" w:rsidP="00F878D9">
      <w:pPr>
        <w:pStyle w:val="ListParagraph"/>
        <w:numPr>
          <w:ilvl w:val="0"/>
          <w:numId w:val="3"/>
        </w:numPr>
        <w:ind w:left="426" w:hanging="426"/>
        <w:jc w:val="both"/>
        <w:rPr>
          <w:b/>
          <w:bCs/>
          <w:sz w:val="20"/>
          <w:szCs w:val="20"/>
        </w:rPr>
      </w:pPr>
      <w:r w:rsidRPr="00016B2A">
        <w:rPr>
          <w:b/>
          <w:bCs/>
          <w:i/>
          <w:iCs/>
          <w:sz w:val="20"/>
          <w:szCs w:val="20"/>
        </w:rPr>
        <w:t>Blueprint</w:t>
      </w:r>
      <w:r w:rsidRPr="00016B2A">
        <w:rPr>
          <w:b/>
          <w:bCs/>
          <w:sz w:val="20"/>
          <w:szCs w:val="20"/>
        </w:rPr>
        <w:t xml:space="preserve"> Skala </w:t>
      </w:r>
      <w:r w:rsidRPr="00016B2A">
        <w:rPr>
          <w:b/>
          <w:bCs/>
          <w:i/>
          <w:iCs/>
          <w:sz w:val="20"/>
          <w:szCs w:val="20"/>
        </w:rPr>
        <w:t>Sensation Seeking</w:t>
      </w:r>
    </w:p>
    <w:tbl>
      <w:tblPr>
        <w:tblStyle w:val="TableGrid"/>
        <w:tblW w:w="0" w:type="auto"/>
        <w:tblInd w:w="426" w:type="dxa"/>
        <w:tblLook w:val="04A0" w:firstRow="1" w:lastRow="0" w:firstColumn="1" w:lastColumn="0" w:noHBand="0" w:noVBand="1"/>
      </w:tblPr>
      <w:tblGrid>
        <w:gridCol w:w="1844"/>
        <w:gridCol w:w="1888"/>
        <w:gridCol w:w="1625"/>
        <w:gridCol w:w="1741"/>
        <w:gridCol w:w="1826"/>
      </w:tblGrid>
      <w:tr w:rsidR="009E42E8" w:rsidRPr="00016B2A" w14:paraId="360C44A5" w14:textId="77777777" w:rsidTr="00345E71">
        <w:tc>
          <w:tcPr>
            <w:tcW w:w="1844" w:type="dxa"/>
            <w:vMerge w:val="restart"/>
            <w:vAlign w:val="center"/>
          </w:tcPr>
          <w:p w14:paraId="6BF41FC0" w14:textId="77777777" w:rsidR="009E42E8" w:rsidRPr="00016B2A" w:rsidRDefault="009E42E8" w:rsidP="00345E71">
            <w:pPr>
              <w:pStyle w:val="ListParagraph"/>
              <w:ind w:left="0"/>
              <w:jc w:val="center"/>
              <w:rPr>
                <w:b/>
                <w:bCs/>
                <w:sz w:val="20"/>
                <w:szCs w:val="20"/>
              </w:rPr>
            </w:pPr>
            <w:r w:rsidRPr="00016B2A">
              <w:rPr>
                <w:b/>
                <w:bCs/>
                <w:sz w:val="20"/>
                <w:szCs w:val="20"/>
              </w:rPr>
              <w:t>Dimensi</w:t>
            </w:r>
          </w:p>
        </w:tc>
        <w:tc>
          <w:tcPr>
            <w:tcW w:w="3513" w:type="dxa"/>
            <w:gridSpan w:val="2"/>
            <w:vAlign w:val="center"/>
          </w:tcPr>
          <w:p w14:paraId="0F73062F" w14:textId="77777777" w:rsidR="009E42E8" w:rsidRPr="00016B2A" w:rsidRDefault="009E42E8" w:rsidP="00345E71">
            <w:pPr>
              <w:pStyle w:val="ListParagraph"/>
              <w:ind w:left="0"/>
              <w:jc w:val="center"/>
              <w:rPr>
                <w:b/>
                <w:bCs/>
                <w:sz w:val="20"/>
                <w:szCs w:val="20"/>
              </w:rPr>
            </w:pPr>
            <w:r w:rsidRPr="00016B2A">
              <w:rPr>
                <w:b/>
                <w:bCs/>
                <w:sz w:val="20"/>
                <w:szCs w:val="20"/>
              </w:rPr>
              <w:t>Jumlah Pertanyaan</w:t>
            </w:r>
          </w:p>
        </w:tc>
        <w:tc>
          <w:tcPr>
            <w:tcW w:w="1741" w:type="dxa"/>
            <w:vMerge w:val="restart"/>
            <w:vAlign w:val="center"/>
          </w:tcPr>
          <w:p w14:paraId="4AC0EF3F" w14:textId="77777777" w:rsidR="009E42E8" w:rsidRPr="00016B2A" w:rsidRDefault="009E42E8" w:rsidP="00345E71">
            <w:pPr>
              <w:pStyle w:val="ListParagraph"/>
              <w:ind w:left="0"/>
              <w:jc w:val="center"/>
              <w:rPr>
                <w:b/>
                <w:bCs/>
                <w:sz w:val="20"/>
                <w:szCs w:val="20"/>
              </w:rPr>
            </w:pPr>
            <w:r w:rsidRPr="00016B2A">
              <w:rPr>
                <w:b/>
                <w:bCs/>
                <w:sz w:val="20"/>
                <w:szCs w:val="20"/>
              </w:rPr>
              <w:t>No. Item</w:t>
            </w:r>
          </w:p>
        </w:tc>
        <w:tc>
          <w:tcPr>
            <w:tcW w:w="1826" w:type="dxa"/>
            <w:vMerge w:val="restart"/>
            <w:vAlign w:val="center"/>
          </w:tcPr>
          <w:p w14:paraId="66A72A3D" w14:textId="77777777" w:rsidR="009E42E8" w:rsidRPr="00016B2A" w:rsidRDefault="009E42E8" w:rsidP="00345E71">
            <w:pPr>
              <w:pStyle w:val="ListParagraph"/>
              <w:ind w:left="0"/>
              <w:jc w:val="center"/>
              <w:rPr>
                <w:b/>
                <w:bCs/>
                <w:sz w:val="20"/>
                <w:szCs w:val="20"/>
              </w:rPr>
            </w:pPr>
            <w:r w:rsidRPr="00016B2A">
              <w:rPr>
                <w:b/>
                <w:bCs/>
                <w:sz w:val="20"/>
                <w:szCs w:val="20"/>
              </w:rPr>
              <w:t>Jumlah</w:t>
            </w:r>
          </w:p>
        </w:tc>
      </w:tr>
      <w:tr w:rsidR="009E42E8" w:rsidRPr="00016B2A" w14:paraId="760BE8D2" w14:textId="77777777" w:rsidTr="00345E71">
        <w:tc>
          <w:tcPr>
            <w:tcW w:w="1844" w:type="dxa"/>
            <w:vMerge/>
          </w:tcPr>
          <w:p w14:paraId="0FB249A8" w14:textId="77777777" w:rsidR="009E42E8" w:rsidRPr="00016B2A" w:rsidRDefault="009E42E8" w:rsidP="00345E71">
            <w:pPr>
              <w:pStyle w:val="ListParagraph"/>
              <w:ind w:left="0"/>
              <w:jc w:val="both"/>
              <w:rPr>
                <w:b/>
                <w:bCs/>
                <w:sz w:val="20"/>
                <w:szCs w:val="20"/>
              </w:rPr>
            </w:pPr>
          </w:p>
        </w:tc>
        <w:tc>
          <w:tcPr>
            <w:tcW w:w="1888" w:type="dxa"/>
            <w:vAlign w:val="center"/>
          </w:tcPr>
          <w:p w14:paraId="45C07218" w14:textId="77777777" w:rsidR="009E42E8" w:rsidRPr="00016B2A" w:rsidRDefault="009E42E8" w:rsidP="00345E71">
            <w:pPr>
              <w:pStyle w:val="ListParagraph"/>
              <w:ind w:left="0"/>
              <w:jc w:val="center"/>
              <w:rPr>
                <w:b/>
                <w:bCs/>
                <w:sz w:val="20"/>
                <w:szCs w:val="20"/>
              </w:rPr>
            </w:pPr>
            <w:r w:rsidRPr="00016B2A">
              <w:rPr>
                <w:b/>
                <w:bCs/>
                <w:sz w:val="20"/>
                <w:szCs w:val="20"/>
              </w:rPr>
              <w:t>Favourable</w:t>
            </w:r>
          </w:p>
        </w:tc>
        <w:tc>
          <w:tcPr>
            <w:tcW w:w="1625" w:type="dxa"/>
            <w:vAlign w:val="center"/>
          </w:tcPr>
          <w:p w14:paraId="02E5E82D" w14:textId="77777777" w:rsidR="009E42E8" w:rsidRPr="00016B2A" w:rsidRDefault="009E42E8" w:rsidP="00345E71">
            <w:pPr>
              <w:pStyle w:val="ListParagraph"/>
              <w:ind w:left="0"/>
              <w:jc w:val="center"/>
              <w:rPr>
                <w:b/>
                <w:bCs/>
                <w:sz w:val="20"/>
                <w:szCs w:val="20"/>
              </w:rPr>
            </w:pPr>
            <w:r w:rsidRPr="00016B2A">
              <w:rPr>
                <w:b/>
                <w:bCs/>
                <w:sz w:val="20"/>
                <w:szCs w:val="20"/>
              </w:rPr>
              <w:t>Unfavourable</w:t>
            </w:r>
          </w:p>
        </w:tc>
        <w:tc>
          <w:tcPr>
            <w:tcW w:w="1741" w:type="dxa"/>
            <w:vMerge/>
          </w:tcPr>
          <w:p w14:paraId="4908B793" w14:textId="77777777" w:rsidR="009E42E8" w:rsidRPr="00016B2A" w:rsidRDefault="009E42E8" w:rsidP="00345E71">
            <w:pPr>
              <w:pStyle w:val="ListParagraph"/>
              <w:ind w:left="0"/>
              <w:jc w:val="both"/>
              <w:rPr>
                <w:b/>
                <w:bCs/>
                <w:sz w:val="20"/>
                <w:szCs w:val="20"/>
              </w:rPr>
            </w:pPr>
          </w:p>
        </w:tc>
        <w:tc>
          <w:tcPr>
            <w:tcW w:w="1826" w:type="dxa"/>
            <w:vMerge/>
          </w:tcPr>
          <w:p w14:paraId="6E776934" w14:textId="77777777" w:rsidR="009E42E8" w:rsidRPr="00016B2A" w:rsidRDefault="009E42E8" w:rsidP="00345E71">
            <w:pPr>
              <w:pStyle w:val="ListParagraph"/>
              <w:ind w:left="0"/>
              <w:jc w:val="both"/>
              <w:rPr>
                <w:b/>
                <w:bCs/>
                <w:sz w:val="20"/>
                <w:szCs w:val="20"/>
              </w:rPr>
            </w:pPr>
          </w:p>
        </w:tc>
      </w:tr>
      <w:tr w:rsidR="009E42E8" w:rsidRPr="00016B2A" w14:paraId="371988CA" w14:textId="77777777" w:rsidTr="00345E71">
        <w:tc>
          <w:tcPr>
            <w:tcW w:w="1844" w:type="dxa"/>
          </w:tcPr>
          <w:p w14:paraId="41EFC716" w14:textId="2DD02C00" w:rsidR="009E42E8" w:rsidRPr="00016B2A" w:rsidRDefault="009E42E8" w:rsidP="00567192">
            <w:pPr>
              <w:pStyle w:val="Default"/>
              <w:rPr>
                <w:i/>
                <w:iCs/>
                <w:sz w:val="23"/>
                <w:szCs w:val="23"/>
              </w:rPr>
            </w:pPr>
            <w:r w:rsidRPr="00016B2A">
              <w:rPr>
                <w:i/>
                <w:iCs/>
                <w:sz w:val="23"/>
                <w:szCs w:val="23"/>
              </w:rPr>
              <w:t xml:space="preserve">Thrill and Adventure Seeking </w:t>
            </w:r>
            <w:r w:rsidRPr="00016B2A">
              <w:rPr>
                <w:sz w:val="23"/>
                <w:szCs w:val="23"/>
              </w:rPr>
              <w:t>(TAS)</w:t>
            </w:r>
          </w:p>
        </w:tc>
        <w:tc>
          <w:tcPr>
            <w:tcW w:w="1888" w:type="dxa"/>
          </w:tcPr>
          <w:p w14:paraId="26B56824" w14:textId="77777777" w:rsidR="009E42E8" w:rsidRPr="00016B2A" w:rsidRDefault="009E42E8" w:rsidP="00567192">
            <w:pPr>
              <w:pStyle w:val="ListParagraph"/>
              <w:ind w:left="0"/>
              <w:jc w:val="center"/>
              <w:rPr>
                <w:sz w:val="20"/>
                <w:szCs w:val="20"/>
              </w:rPr>
            </w:pPr>
            <w:r w:rsidRPr="00016B2A">
              <w:rPr>
                <w:sz w:val="20"/>
                <w:szCs w:val="20"/>
              </w:rPr>
              <w:t>6</w:t>
            </w:r>
          </w:p>
        </w:tc>
        <w:tc>
          <w:tcPr>
            <w:tcW w:w="1625" w:type="dxa"/>
          </w:tcPr>
          <w:p w14:paraId="1868FC0E" w14:textId="7851AE89" w:rsidR="009E42E8" w:rsidRPr="00016B2A" w:rsidRDefault="009E42E8" w:rsidP="00567192">
            <w:pPr>
              <w:pStyle w:val="ListParagraph"/>
              <w:ind w:left="0"/>
              <w:jc w:val="center"/>
              <w:rPr>
                <w:sz w:val="20"/>
                <w:szCs w:val="20"/>
              </w:rPr>
            </w:pPr>
            <w:r w:rsidRPr="00016B2A">
              <w:rPr>
                <w:sz w:val="20"/>
                <w:szCs w:val="20"/>
              </w:rPr>
              <w:t>4</w:t>
            </w:r>
          </w:p>
        </w:tc>
        <w:tc>
          <w:tcPr>
            <w:tcW w:w="1741" w:type="dxa"/>
          </w:tcPr>
          <w:p w14:paraId="0E9A69CC" w14:textId="79482169" w:rsidR="009E42E8" w:rsidRPr="00016B2A" w:rsidRDefault="009E42E8" w:rsidP="00567192">
            <w:pPr>
              <w:pStyle w:val="ListParagraph"/>
              <w:ind w:left="0"/>
              <w:jc w:val="center"/>
              <w:rPr>
                <w:sz w:val="20"/>
                <w:szCs w:val="20"/>
              </w:rPr>
            </w:pPr>
            <w:r w:rsidRPr="00016B2A">
              <w:rPr>
                <w:sz w:val="20"/>
                <w:szCs w:val="20"/>
              </w:rPr>
              <w:t>1, 2, 3, 4, 5, 6, 7*, 8*, 9*, 10*</w:t>
            </w:r>
          </w:p>
        </w:tc>
        <w:tc>
          <w:tcPr>
            <w:tcW w:w="1826" w:type="dxa"/>
          </w:tcPr>
          <w:p w14:paraId="54D9803D" w14:textId="71DDF8B7" w:rsidR="009E42E8" w:rsidRPr="00016B2A" w:rsidRDefault="009E42E8" w:rsidP="00567192">
            <w:pPr>
              <w:pStyle w:val="ListParagraph"/>
              <w:ind w:left="0"/>
              <w:jc w:val="center"/>
              <w:rPr>
                <w:sz w:val="20"/>
                <w:szCs w:val="20"/>
              </w:rPr>
            </w:pPr>
            <w:r w:rsidRPr="00016B2A">
              <w:rPr>
                <w:sz w:val="20"/>
                <w:szCs w:val="20"/>
              </w:rPr>
              <w:t>10</w:t>
            </w:r>
          </w:p>
        </w:tc>
      </w:tr>
      <w:tr w:rsidR="009E42E8" w:rsidRPr="00016B2A" w14:paraId="755C6C7C" w14:textId="77777777" w:rsidTr="00345E71">
        <w:tc>
          <w:tcPr>
            <w:tcW w:w="1844" w:type="dxa"/>
          </w:tcPr>
          <w:p w14:paraId="69A1850C" w14:textId="2634B519" w:rsidR="009E42E8" w:rsidRPr="00016B2A" w:rsidRDefault="009E42E8" w:rsidP="00567192">
            <w:pPr>
              <w:pStyle w:val="Default"/>
              <w:rPr>
                <w:i/>
                <w:iCs/>
                <w:sz w:val="23"/>
                <w:szCs w:val="23"/>
              </w:rPr>
            </w:pPr>
            <w:r w:rsidRPr="00016B2A">
              <w:rPr>
                <w:i/>
                <w:iCs/>
                <w:sz w:val="23"/>
                <w:szCs w:val="23"/>
              </w:rPr>
              <w:t xml:space="preserve">Experience Seeking </w:t>
            </w:r>
            <w:r w:rsidRPr="00016B2A">
              <w:rPr>
                <w:sz w:val="23"/>
                <w:szCs w:val="23"/>
              </w:rPr>
              <w:t>(ES)</w:t>
            </w:r>
          </w:p>
        </w:tc>
        <w:tc>
          <w:tcPr>
            <w:tcW w:w="1888" w:type="dxa"/>
          </w:tcPr>
          <w:p w14:paraId="747A0B20" w14:textId="60AC0872" w:rsidR="009E42E8" w:rsidRPr="00016B2A" w:rsidRDefault="00567192" w:rsidP="00567192">
            <w:pPr>
              <w:pStyle w:val="ListParagraph"/>
              <w:ind w:left="0"/>
              <w:jc w:val="center"/>
              <w:rPr>
                <w:sz w:val="20"/>
                <w:szCs w:val="20"/>
              </w:rPr>
            </w:pPr>
            <w:r w:rsidRPr="00016B2A">
              <w:rPr>
                <w:sz w:val="20"/>
                <w:szCs w:val="20"/>
              </w:rPr>
              <w:t>5</w:t>
            </w:r>
          </w:p>
        </w:tc>
        <w:tc>
          <w:tcPr>
            <w:tcW w:w="1625" w:type="dxa"/>
          </w:tcPr>
          <w:p w14:paraId="0909CECD" w14:textId="77777777" w:rsidR="009E42E8" w:rsidRPr="00016B2A" w:rsidRDefault="009E42E8" w:rsidP="00567192">
            <w:pPr>
              <w:pStyle w:val="ListParagraph"/>
              <w:ind w:left="0"/>
              <w:jc w:val="center"/>
              <w:rPr>
                <w:sz w:val="20"/>
                <w:szCs w:val="20"/>
              </w:rPr>
            </w:pPr>
            <w:r w:rsidRPr="00016B2A">
              <w:rPr>
                <w:sz w:val="20"/>
                <w:szCs w:val="20"/>
              </w:rPr>
              <w:t>3</w:t>
            </w:r>
          </w:p>
        </w:tc>
        <w:tc>
          <w:tcPr>
            <w:tcW w:w="1741" w:type="dxa"/>
          </w:tcPr>
          <w:p w14:paraId="584F51D5" w14:textId="58FAB27C" w:rsidR="009E42E8" w:rsidRPr="00016B2A" w:rsidRDefault="009E42E8" w:rsidP="00567192">
            <w:pPr>
              <w:pStyle w:val="ListParagraph"/>
              <w:ind w:left="0"/>
              <w:jc w:val="center"/>
              <w:rPr>
                <w:sz w:val="20"/>
                <w:szCs w:val="20"/>
              </w:rPr>
            </w:pPr>
            <w:r w:rsidRPr="00016B2A">
              <w:rPr>
                <w:sz w:val="20"/>
                <w:szCs w:val="20"/>
              </w:rPr>
              <w:t>11, 12, 13, 14, 15</w:t>
            </w:r>
            <w:r w:rsidR="00567192" w:rsidRPr="00016B2A">
              <w:rPr>
                <w:sz w:val="20"/>
                <w:szCs w:val="20"/>
              </w:rPr>
              <w:t>*</w:t>
            </w:r>
            <w:r w:rsidRPr="00016B2A">
              <w:rPr>
                <w:sz w:val="20"/>
                <w:szCs w:val="20"/>
              </w:rPr>
              <w:t>, 16</w:t>
            </w:r>
            <w:r w:rsidR="00567192" w:rsidRPr="00016B2A">
              <w:rPr>
                <w:sz w:val="20"/>
                <w:szCs w:val="20"/>
              </w:rPr>
              <w:t>*</w:t>
            </w:r>
            <w:r w:rsidRPr="00016B2A">
              <w:rPr>
                <w:sz w:val="20"/>
                <w:szCs w:val="20"/>
              </w:rPr>
              <w:t>, 17</w:t>
            </w:r>
            <w:r w:rsidR="00567192" w:rsidRPr="00016B2A">
              <w:rPr>
                <w:sz w:val="20"/>
                <w:szCs w:val="20"/>
              </w:rPr>
              <w:t>*</w:t>
            </w:r>
            <w:r w:rsidRPr="00016B2A">
              <w:rPr>
                <w:sz w:val="20"/>
                <w:szCs w:val="20"/>
              </w:rPr>
              <w:t>, 18</w:t>
            </w:r>
          </w:p>
        </w:tc>
        <w:tc>
          <w:tcPr>
            <w:tcW w:w="1826" w:type="dxa"/>
          </w:tcPr>
          <w:p w14:paraId="76033D87" w14:textId="48EBD8F5" w:rsidR="009E42E8" w:rsidRPr="00016B2A" w:rsidRDefault="00567192" w:rsidP="00567192">
            <w:pPr>
              <w:pStyle w:val="ListParagraph"/>
              <w:ind w:left="0"/>
              <w:jc w:val="center"/>
              <w:rPr>
                <w:sz w:val="20"/>
                <w:szCs w:val="20"/>
              </w:rPr>
            </w:pPr>
            <w:r w:rsidRPr="00016B2A">
              <w:rPr>
                <w:sz w:val="20"/>
                <w:szCs w:val="20"/>
              </w:rPr>
              <w:t>8</w:t>
            </w:r>
          </w:p>
        </w:tc>
      </w:tr>
      <w:tr w:rsidR="00567192" w:rsidRPr="00016B2A" w14:paraId="1C9AA24E" w14:textId="77777777" w:rsidTr="00345E71">
        <w:tc>
          <w:tcPr>
            <w:tcW w:w="1844" w:type="dxa"/>
          </w:tcPr>
          <w:p w14:paraId="5EDF686F" w14:textId="0215C877" w:rsidR="00567192" w:rsidRPr="00016B2A" w:rsidRDefault="00567192" w:rsidP="00567192">
            <w:pPr>
              <w:pStyle w:val="Default"/>
              <w:rPr>
                <w:i/>
                <w:iCs/>
                <w:sz w:val="23"/>
                <w:szCs w:val="23"/>
              </w:rPr>
            </w:pPr>
            <w:r w:rsidRPr="00016B2A">
              <w:rPr>
                <w:i/>
                <w:iCs/>
                <w:sz w:val="23"/>
                <w:szCs w:val="23"/>
              </w:rPr>
              <w:t xml:space="preserve">Disinhibition </w:t>
            </w:r>
            <w:r w:rsidRPr="00016B2A">
              <w:rPr>
                <w:sz w:val="23"/>
                <w:szCs w:val="23"/>
              </w:rPr>
              <w:t>(Dis)</w:t>
            </w:r>
          </w:p>
        </w:tc>
        <w:tc>
          <w:tcPr>
            <w:tcW w:w="1888" w:type="dxa"/>
          </w:tcPr>
          <w:p w14:paraId="3BB64536" w14:textId="18B83CD9" w:rsidR="00567192" w:rsidRPr="00016B2A" w:rsidRDefault="00567192" w:rsidP="00567192">
            <w:pPr>
              <w:pStyle w:val="ListParagraph"/>
              <w:ind w:left="0"/>
              <w:jc w:val="center"/>
              <w:rPr>
                <w:sz w:val="20"/>
                <w:szCs w:val="20"/>
              </w:rPr>
            </w:pPr>
            <w:r w:rsidRPr="00016B2A">
              <w:rPr>
                <w:sz w:val="20"/>
                <w:szCs w:val="20"/>
              </w:rPr>
              <w:t>2</w:t>
            </w:r>
          </w:p>
        </w:tc>
        <w:tc>
          <w:tcPr>
            <w:tcW w:w="1625" w:type="dxa"/>
          </w:tcPr>
          <w:p w14:paraId="5A8A0F1E" w14:textId="09C0CF69" w:rsidR="00567192" w:rsidRPr="00016B2A" w:rsidRDefault="00567192" w:rsidP="00567192">
            <w:pPr>
              <w:pStyle w:val="ListParagraph"/>
              <w:ind w:left="0"/>
              <w:jc w:val="center"/>
              <w:rPr>
                <w:sz w:val="20"/>
                <w:szCs w:val="20"/>
              </w:rPr>
            </w:pPr>
            <w:r w:rsidRPr="00016B2A">
              <w:rPr>
                <w:sz w:val="20"/>
                <w:szCs w:val="20"/>
              </w:rPr>
              <w:t>-</w:t>
            </w:r>
          </w:p>
        </w:tc>
        <w:tc>
          <w:tcPr>
            <w:tcW w:w="1741" w:type="dxa"/>
          </w:tcPr>
          <w:p w14:paraId="7D72DE51" w14:textId="77A6EF08" w:rsidR="00567192" w:rsidRPr="00016B2A" w:rsidRDefault="00567192" w:rsidP="00567192">
            <w:pPr>
              <w:pStyle w:val="ListParagraph"/>
              <w:ind w:left="0"/>
              <w:jc w:val="center"/>
              <w:rPr>
                <w:sz w:val="20"/>
                <w:szCs w:val="20"/>
              </w:rPr>
            </w:pPr>
            <w:r w:rsidRPr="00016B2A">
              <w:rPr>
                <w:sz w:val="20"/>
                <w:szCs w:val="20"/>
              </w:rPr>
              <w:t>19, 20</w:t>
            </w:r>
          </w:p>
        </w:tc>
        <w:tc>
          <w:tcPr>
            <w:tcW w:w="1826" w:type="dxa"/>
          </w:tcPr>
          <w:p w14:paraId="3AC7C343" w14:textId="5A2CF506" w:rsidR="00567192" w:rsidRPr="00016B2A" w:rsidRDefault="00567192" w:rsidP="00567192">
            <w:pPr>
              <w:pStyle w:val="ListParagraph"/>
              <w:ind w:left="0"/>
              <w:jc w:val="center"/>
              <w:rPr>
                <w:sz w:val="20"/>
                <w:szCs w:val="20"/>
              </w:rPr>
            </w:pPr>
            <w:r w:rsidRPr="00016B2A">
              <w:rPr>
                <w:sz w:val="20"/>
                <w:szCs w:val="20"/>
              </w:rPr>
              <w:t>2</w:t>
            </w:r>
          </w:p>
        </w:tc>
      </w:tr>
      <w:tr w:rsidR="00567192" w:rsidRPr="00016B2A" w14:paraId="0440C511" w14:textId="77777777" w:rsidTr="00345E71">
        <w:tc>
          <w:tcPr>
            <w:tcW w:w="1844" w:type="dxa"/>
          </w:tcPr>
          <w:p w14:paraId="4FA30F64" w14:textId="0A9CE492" w:rsidR="00567192" w:rsidRPr="00016B2A" w:rsidRDefault="00567192" w:rsidP="00567192">
            <w:pPr>
              <w:pStyle w:val="Default"/>
              <w:rPr>
                <w:i/>
                <w:iCs/>
                <w:sz w:val="23"/>
                <w:szCs w:val="23"/>
              </w:rPr>
            </w:pPr>
            <w:r w:rsidRPr="00016B2A">
              <w:rPr>
                <w:i/>
                <w:iCs/>
                <w:sz w:val="23"/>
                <w:szCs w:val="23"/>
              </w:rPr>
              <w:t xml:space="preserve">Boredom Susceptibility </w:t>
            </w:r>
            <w:r w:rsidRPr="00016B2A">
              <w:rPr>
                <w:sz w:val="23"/>
                <w:szCs w:val="23"/>
              </w:rPr>
              <w:t>(BS)</w:t>
            </w:r>
          </w:p>
        </w:tc>
        <w:tc>
          <w:tcPr>
            <w:tcW w:w="1888" w:type="dxa"/>
          </w:tcPr>
          <w:p w14:paraId="3D923F0D" w14:textId="3FF974F4" w:rsidR="00567192" w:rsidRPr="00016B2A" w:rsidRDefault="00567192" w:rsidP="00567192">
            <w:pPr>
              <w:pStyle w:val="ListParagraph"/>
              <w:ind w:left="0"/>
              <w:jc w:val="center"/>
              <w:rPr>
                <w:sz w:val="20"/>
                <w:szCs w:val="20"/>
              </w:rPr>
            </w:pPr>
            <w:r w:rsidRPr="00016B2A">
              <w:rPr>
                <w:sz w:val="20"/>
                <w:szCs w:val="20"/>
              </w:rPr>
              <w:t>1</w:t>
            </w:r>
          </w:p>
        </w:tc>
        <w:tc>
          <w:tcPr>
            <w:tcW w:w="1625" w:type="dxa"/>
          </w:tcPr>
          <w:p w14:paraId="2E89B9C1" w14:textId="60088C28" w:rsidR="00567192" w:rsidRPr="00016B2A" w:rsidRDefault="00567192" w:rsidP="00567192">
            <w:pPr>
              <w:pStyle w:val="ListParagraph"/>
              <w:ind w:left="0"/>
              <w:jc w:val="center"/>
              <w:rPr>
                <w:sz w:val="20"/>
                <w:szCs w:val="20"/>
              </w:rPr>
            </w:pPr>
            <w:r w:rsidRPr="00016B2A">
              <w:rPr>
                <w:sz w:val="20"/>
                <w:szCs w:val="20"/>
              </w:rPr>
              <w:t>1</w:t>
            </w:r>
          </w:p>
        </w:tc>
        <w:tc>
          <w:tcPr>
            <w:tcW w:w="1741" w:type="dxa"/>
          </w:tcPr>
          <w:p w14:paraId="74A7E765" w14:textId="3835E1E1" w:rsidR="00567192" w:rsidRPr="00016B2A" w:rsidRDefault="00567192" w:rsidP="00567192">
            <w:pPr>
              <w:pStyle w:val="ListParagraph"/>
              <w:ind w:left="0"/>
              <w:jc w:val="center"/>
              <w:rPr>
                <w:sz w:val="20"/>
                <w:szCs w:val="20"/>
              </w:rPr>
            </w:pPr>
            <w:r w:rsidRPr="00016B2A">
              <w:rPr>
                <w:sz w:val="20"/>
                <w:szCs w:val="20"/>
              </w:rPr>
              <w:t>21, 22*</w:t>
            </w:r>
          </w:p>
        </w:tc>
        <w:tc>
          <w:tcPr>
            <w:tcW w:w="1826" w:type="dxa"/>
          </w:tcPr>
          <w:p w14:paraId="6864F610" w14:textId="0627540D" w:rsidR="00567192" w:rsidRPr="00016B2A" w:rsidRDefault="00567192" w:rsidP="00567192">
            <w:pPr>
              <w:pStyle w:val="ListParagraph"/>
              <w:ind w:left="0"/>
              <w:jc w:val="center"/>
              <w:rPr>
                <w:sz w:val="20"/>
                <w:szCs w:val="20"/>
              </w:rPr>
            </w:pPr>
            <w:r w:rsidRPr="00016B2A">
              <w:rPr>
                <w:sz w:val="20"/>
                <w:szCs w:val="20"/>
              </w:rPr>
              <w:t>2</w:t>
            </w:r>
          </w:p>
        </w:tc>
      </w:tr>
    </w:tbl>
    <w:p w14:paraId="7DD1A26D" w14:textId="77777777" w:rsidR="00567192" w:rsidRPr="00016B2A" w:rsidRDefault="00567192" w:rsidP="00567192">
      <w:pPr>
        <w:pStyle w:val="ListParagraph"/>
        <w:ind w:left="426"/>
        <w:jc w:val="both"/>
        <w:rPr>
          <w:sz w:val="20"/>
          <w:szCs w:val="20"/>
        </w:rPr>
      </w:pPr>
      <w:r w:rsidRPr="00016B2A">
        <w:rPr>
          <w:sz w:val="20"/>
          <w:szCs w:val="20"/>
        </w:rPr>
        <w:t>*item unfavourable</w:t>
      </w:r>
    </w:p>
    <w:p w14:paraId="4926AE28" w14:textId="77777777" w:rsidR="009E42E8" w:rsidRPr="00016B2A" w:rsidRDefault="009E42E8" w:rsidP="009E42E8">
      <w:pPr>
        <w:pStyle w:val="ListParagraph"/>
        <w:ind w:left="426"/>
        <w:jc w:val="both"/>
        <w:rPr>
          <w:b/>
          <w:bCs/>
          <w:sz w:val="20"/>
          <w:szCs w:val="20"/>
        </w:rPr>
      </w:pPr>
    </w:p>
    <w:p w14:paraId="658239AB" w14:textId="55EE5719" w:rsidR="00F878D9" w:rsidRPr="00016B2A" w:rsidRDefault="00F878D9" w:rsidP="00F878D9">
      <w:pPr>
        <w:pStyle w:val="ListParagraph"/>
        <w:numPr>
          <w:ilvl w:val="0"/>
          <w:numId w:val="3"/>
        </w:numPr>
        <w:ind w:left="426" w:hanging="426"/>
        <w:jc w:val="both"/>
        <w:rPr>
          <w:b/>
          <w:bCs/>
          <w:sz w:val="20"/>
          <w:szCs w:val="20"/>
        </w:rPr>
      </w:pPr>
      <w:r w:rsidRPr="00016B2A">
        <w:rPr>
          <w:b/>
          <w:bCs/>
          <w:i/>
          <w:iCs/>
          <w:sz w:val="20"/>
          <w:szCs w:val="20"/>
        </w:rPr>
        <w:t>Blueprint</w:t>
      </w:r>
      <w:r w:rsidRPr="00016B2A">
        <w:rPr>
          <w:b/>
          <w:bCs/>
          <w:sz w:val="20"/>
          <w:szCs w:val="20"/>
        </w:rPr>
        <w:t xml:space="preserve"> Skala </w:t>
      </w:r>
      <w:r w:rsidRPr="00016B2A">
        <w:rPr>
          <w:b/>
          <w:bCs/>
          <w:i/>
          <w:iCs/>
          <w:sz w:val="20"/>
          <w:szCs w:val="20"/>
        </w:rPr>
        <w:t>Risk Taking Behavior</w:t>
      </w:r>
    </w:p>
    <w:tbl>
      <w:tblPr>
        <w:tblStyle w:val="TableGrid"/>
        <w:tblW w:w="0" w:type="auto"/>
        <w:tblInd w:w="426" w:type="dxa"/>
        <w:tblLook w:val="04A0" w:firstRow="1" w:lastRow="0" w:firstColumn="1" w:lastColumn="0" w:noHBand="0" w:noVBand="1"/>
      </w:tblPr>
      <w:tblGrid>
        <w:gridCol w:w="1844"/>
        <w:gridCol w:w="1888"/>
        <w:gridCol w:w="1625"/>
        <w:gridCol w:w="1741"/>
        <w:gridCol w:w="1826"/>
      </w:tblGrid>
      <w:tr w:rsidR="00567192" w:rsidRPr="00016B2A" w14:paraId="3B1C2885" w14:textId="77777777" w:rsidTr="00345E71">
        <w:tc>
          <w:tcPr>
            <w:tcW w:w="1844" w:type="dxa"/>
            <w:vMerge w:val="restart"/>
            <w:vAlign w:val="center"/>
          </w:tcPr>
          <w:p w14:paraId="503F59D1" w14:textId="77777777" w:rsidR="00567192" w:rsidRPr="00016B2A" w:rsidRDefault="00567192" w:rsidP="00345E71">
            <w:pPr>
              <w:pStyle w:val="ListParagraph"/>
              <w:ind w:left="0"/>
              <w:jc w:val="center"/>
              <w:rPr>
                <w:b/>
                <w:bCs/>
                <w:sz w:val="20"/>
                <w:szCs w:val="20"/>
              </w:rPr>
            </w:pPr>
            <w:r w:rsidRPr="00016B2A">
              <w:rPr>
                <w:b/>
                <w:bCs/>
                <w:sz w:val="20"/>
                <w:szCs w:val="20"/>
              </w:rPr>
              <w:t>Dimensi</w:t>
            </w:r>
          </w:p>
        </w:tc>
        <w:tc>
          <w:tcPr>
            <w:tcW w:w="3513" w:type="dxa"/>
            <w:gridSpan w:val="2"/>
            <w:vAlign w:val="center"/>
          </w:tcPr>
          <w:p w14:paraId="296594BC" w14:textId="77777777" w:rsidR="00567192" w:rsidRPr="00016B2A" w:rsidRDefault="00567192" w:rsidP="00345E71">
            <w:pPr>
              <w:pStyle w:val="ListParagraph"/>
              <w:ind w:left="0"/>
              <w:jc w:val="center"/>
              <w:rPr>
                <w:b/>
                <w:bCs/>
                <w:sz w:val="20"/>
                <w:szCs w:val="20"/>
              </w:rPr>
            </w:pPr>
            <w:r w:rsidRPr="00016B2A">
              <w:rPr>
                <w:b/>
                <w:bCs/>
                <w:sz w:val="20"/>
                <w:szCs w:val="20"/>
              </w:rPr>
              <w:t>Jumlah Pertanyaan</w:t>
            </w:r>
          </w:p>
        </w:tc>
        <w:tc>
          <w:tcPr>
            <w:tcW w:w="1741" w:type="dxa"/>
            <w:vMerge w:val="restart"/>
            <w:vAlign w:val="center"/>
          </w:tcPr>
          <w:p w14:paraId="3907BE5F" w14:textId="77777777" w:rsidR="00567192" w:rsidRPr="00016B2A" w:rsidRDefault="00567192" w:rsidP="00345E71">
            <w:pPr>
              <w:pStyle w:val="ListParagraph"/>
              <w:ind w:left="0"/>
              <w:jc w:val="center"/>
              <w:rPr>
                <w:b/>
                <w:bCs/>
                <w:sz w:val="20"/>
                <w:szCs w:val="20"/>
              </w:rPr>
            </w:pPr>
            <w:r w:rsidRPr="00016B2A">
              <w:rPr>
                <w:b/>
                <w:bCs/>
                <w:sz w:val="20"/>
                <w:szCs w:val="20"/>
              </w:rPr>
              <w:t>No. Item</w:t>
            </w:r>
          </w:p>
        </w:tc>
        <w:tc>
          <w:tcPr>
            <w:tcW w:w="1826" w:type="dxa"/>
            <w:vMerge w:val="restart"/>
            <w:vAlign w:val="center"/>
          </w:tcPr>
          <w:p w14:paraId="791F26B0" w14:textId="77777777" w:rsidR="00567192" w:rsidRPr="00016B2A" w:rsidRDefault="00567192" w:rsidP="00345E71">
            <w:pPr>
              <w:pStyle w:val="ListParagraph"/>
              <w:ind w:left="0"/>
              <w:jc w:val="center"/>
              <w:rPr>
                <w:b/>
                <w:bCs/>
                <w:sz w:val="20"/>
                <w:szCs w:val="20"/>
              </w:rPr>
            </w:pPr>
            <w:r w:rsidRPr="00016B2A">
              <w:rPr>
                <w:b/>
                <w:bCs/>
                <w:sz w:val="20"/>
                <w:szCs w:val="20"/>
              </w:rPr>
              <w:t>Jumlah</w:t>
            </w:r>
          </w:p>
        </w:tc>
      </w:tr>
      <w:tr w:rsidR="00567192" w:rsidRPr="00016B2A" w14:paraId="70B07E40" w14:textId="77777777" w:rsidTr="00345E71">
        <w:tc>
          <w:tcPr>
            <w:tcW w:w="1844" w:type="dxa"/>
            <w:vMerge/>
          </w:tcPr>
          <w:p w14:paraId="424B5673" w14:textId="77777777" w:rsidR="00567192" w:rsidRPr="00016B2A" w:rsidRDefault="00567192" w:rsidP="00345E71">
            <w:pPr>
              <w:pStyle w:val="ListParagraph"/>
              <w:ind w:left="0"/>
              <w:jc w:val="both"/>
              <w:rPr>
                <w:b/>
                <w:bCs/>
                <w:sz w:val="20"/>
                <w:szCs w:val="20"/>
              </w:rPr>
            </w:pPr>
          </w:p>
        </w:tc>
        <w:tc>
          <w:tcPr>
            <w:tcW w:w="1888" w:type="dxa"/>
            <w:vAlign w:val="center"/>
          </w:tcPr>
          <w:p w14:paraId="5F405557" w14:textId="77777777" w:rsidR="00567192" w:rsidRPr="00016B2A" w:rsidRDefault="00567192" w:rsidP="00345E71">
            <w:pPr>
              <w:pStyle w:val="ListParagraph"/>
              <w:ind w:left="0"/>
              <w:jc w:val="center"/>
              <w:rPr>
                <w:b/>
                <w:bCs/>
                <w:sz w:val="20"/>
                <w:szCs w:val="20"/>
              </w:rPr>
            </w:pPr>
            <w:r w:rsidRPr="00016B2A">
              <w:rPr>
                <w:b/>
                <w:bCs/>
                <w:sz w:val="20"/>
                <w:szCs w:val="20"/>
              </w:rPr>
              <w:t>Favourable</w:t>
            </w:r>
          </w:p>
        </w:tc>
        <w:tc>
          <w:tcPr>
            <w:tcW w:w="1625" w:type="dxa"/>
            <w:vAlign w:val="center"/>
          </w:tcPr>
          <w:p w14:paraId="4216C319" w14:textId="77777777" w:rsidR="00567192" w:rsidRPr="00016B2A" w:rsidRDefault="00567192" w:rsidP="00345E71">
            <w:pPr>
              <w:pStyle w:val="ListParagraph"/>
              <w:ind w:left="0"/>
              <w:jc w:val="center"/>
              <w:rPr>
                <w:b/>
                <w:bCs/>
                <w:sz w:val="20"/>
                <w:szCs w:val="20"/>
              </w:rPr>
            </w:pPr>
            <w:r w:rsidRPr="00016B2A">
              <w:rPr>
                <w:b/>
                <w:bCs/>
                <w:sz w:val="20"/>
                <w:szCs w:val="20"/>
              </w:rPr>
              <w:t>Unfavourable</w:t>
            </w:r>
          </w:p>
        </w:tc>
        <w:tc>
          <w:tcPr>
            <w:tcW w:w="1741" w:type="dxa"/>
            <w:vMerge/>
          </w:tcPr>
          <w:p w14:paraId="7E475D69" w14:textId="77777777" w:rsidR="00567192" w:rsidRPr="00016B2A" w:rsidRDefault="00567192" w:rsidP="00345E71">
            <w:pPr>
              <w:pStyle w:val="ListParagraph"/>
              <w:ind w:left="0"/>
              <w:jc w:val="both"/>
              <w:rPr>
                <w:b/>
                <w:bCs/>
                <w:sz w:val="20"/>
                <w:szCs w:val="20"/>
              </w:rPr>
            </w:pPr>
          </w:p>
        </w:tc>
        <w:tc>
          <w:tcPr>
            <w:tcW w:w="1826" w:type="dxa"/>
            <w:vMerge/>
          </w:tcPr>
          <w:p w14:paraId="12D7825A" w14:textId="77777777" w:rsidR="00567192" w:rsidRPr="00016B2A" w:rsidRDefault="00567192" w:rsidP="00345E71">
            <w:pPr>
              <w:pStyle w:val="ListParagraph"/>
              <w:ind w:left="0"/>
              <w:jc w:val="both"/>
              <w:rPr>
                <w:b/>
                <w:bCs/>
                <w:sz w:val="20"/>
                <w:szCs w:val="20"/>
              </w:rPr>
            </w:pPr>
          </w:p>
        </w:tc>
      </w:tr>
      <w:tr w:rsidR="00567192" w:rsidRPr="00016B2A" w14:paraId="2327FEAD" w14:textId="77777777" w:rsidTr="00345E71">
        <w:tc>
          <w:tcPr>
            <w:tcW w:w="1844" w:type="dxa"/>
          </w:tcPr>
          <w:p w14:paraId="3DE848FF" w14:textId="79C913FF" w:rsidR="00567192" w:rsidRPr="00016B2A" w:rsidRDefault="00567192" w:rsidP="00567192">
            <w:pPr>
              <w:pStyle w:val="ListParagraph"/>
              <w:ind w:left="0"/>
              <w:jc w:val="both"/>
              <w:rPr>
                <w:i/>
                <w:iCs/>
                <w:sz w:val="20"/>
                <w:szCs w:val="20"/>
              </w:rPr>
            </w:pPr>
            <w:r w:rsidRPr="00016B2A">
              <w:rPr>
                <w:i/>
                <w:iCs/>
                <w:sz w:val="20"/>
                <w:szCs w:val="20"/>
              </w:rPr>
              <w:t>Ethical</w:t>
            </w:r>
          </w:p>
        </w:tc>
        <w:tc>
          <w:tcPr>
            <w:tcW w:w="1888" w:type="dxa"/>
          </w:tcPr>
          <w:p w14:paraId="13454045" w14:textId="0BB7671E" w:rsidR="00567192" w:rsidRPr="00016B2A" w:rsidRDefault="00567192" w:rsidP="00345E71">
            <w:pPr>
              <w:pStyle w:val="ListParagraph"/>
              <w:ind w:left="0"/>
              <w:jc w:val="center"/>
              <w:rPr>
                <w:sz w:val="20"/>
                <w:szCs w:val="20"/>
              </w:rPr>
            </w:pPr>
            <w:r w:rsidRPr="00016B2A">
              <w:rPr>
                <w:sz w:val="20"/>
                <w:szCs w:val="20"/>
              </w:rPr>
              <w:t>-</w:t>
            </w:r>
          </w:p>
        </w:tc>
        <w:tc>
          <w:tcPr>
            <w:tcW w:w="1625" w:type="dxa"/>
          </w:tcPr>
          <w:p w14:paraId="62BF648A" w14:textId="42E0D522" w:rsidR="00567192" w:rsidRPr="00016B2A" w:rsidRDefault="00567192" w:rsidP="00345E71">
            <w:pPr>
              <w:pStyle w:val="ListParagraph"/>
              <w:ind w:left="0"/>
              <w:jc w:val="center"/>
              <w:rPr>
                <w:sz w:val="20"/>
                <w:szCs w:val="20"/>
              </w:rPr>
            </w:pPr>
            <w:r w:rsidRPr="00016B2A">
              <w:rPr>
                <w:sz w:val="20"/>
                <w:szCs w:val="20"/>
              </w:rPr>
              <w:t>5</w:t>
            </w:r>
          </w:p>
        </w:tc>
        <w:tc>
          <w:tcPr>
            <w:tcW w:w="1741" w:type="dxa"/>
          </w:tcPr>
          <w:p w14:paraId="6380FB4A" w14:textId="5F1E538E" w:rsidR="00567192" w:rsidRPr="00016B2A" w:rsidRDefault="00567192" w:rsidP="00345E71">
            <w:pPr>
              <w:pStyle w:val="ListParagraph"/>
              <w:ind w:left="0"/>
              <w:jc w:val="center"/>
              <w:rPr>
                <w:sz w:val="20"/>
                <w:szCs w:val="20"/>
              </w:rPr>
            </w:pPr>
            <w:r w:rsidRPr="00016B2A">
              <w:rPr>
                <w:sz w:val="20"/>
                <w:szCs w:val="20"/>
              </w:rPr>
              <w:t>1*, 2*, 3*, 4*, 5*</w:t>
            </w:r>
          </w:p>
        </w:tc>
        <w:tc>
          <w:tcPr>
            <w:tcW w:w="1826" w:type="dxa"/>
          </w:tcPr>
          <w:p w14:paraId="66353B12" w14:textId="0784FA82" w:rsidR="00567192" w:rsidRPr="00016B2A" w:rsidRDefault="00567192" w:rsidP="00345E71">
            <w:pPr>
              <w:pStyle w:val="ListParagraph"/>
              <w:ind w:left="0"/>
              <w:jc w:val="center"/>
              <w:rPr>
                <w:sz w:val="20"/>
                <w:szCs w:val="20"/>
              </w:rPr>
            </w:pPr>
            <w:r w:rsidRPr="00016B2A">
              <w:rPr>
                <w:sz w:val="20"/>
                <w:szCs w:val="20"/>
              </w:rPr>
              <w:t>5</w:t>
            </w:r>
          </w:p>
        </w:tc>
      </w:tr>
      <w:tr w:rsidR="00567192" w:rsidRPr="00016B2A" w14:paraId="23EF6B84" w14:textId="77777777" w:rsidTr="00345E71">
        <w:tc>
          <w:tcPr>
            <w:tcW w:w="1844" w:type="dxa"/>
          </w:tcPr>
          <w:p w14:paraId="50620438" w14:textId="1B28EA76" w:rsidR="00567192" w:rsidRPr="00016B2A" w:rsidRDefault="00567192" w:rsidP="00567192">
            <w:pPr>
              <w:pStyle w:val="ListParagraph"/>
              <w:ind w:left="0"/>
              <w:jc w:val="both"/>
              <w:rPr>
                <w:i/>
                <w:iCs/>
                <w:sz w:val="20"/>
                <w:szCs w:val="20"/>
              </w:rPr>
            </w:pPr>
            <w:r w:rsidRPr="00016B2A">
              <w:rPr>
                <w:i/>
                <w:iCs/>
                <w:sz w:val="20"/>
                <w:szCs w:val="20"/>
              </w:rPr>
              <w:t>Financial</w:t>
            </w:r>
          </w:p>
        </w:tc>
        <w:tc>
          <w:tcPr>
            <w:tcW w:w="1888" w:type="dxa"/>
          </w:tcPr>
          <w:p w14:paraId="5B48BC39" w14:textId="73BC9BEB" w:rsidR="00567192" w:rsidRPr="00016B2A" w:rsidRDefault="00567192" w:rsidP="00345E71">
            <w:pPr>
              <w:pStyle w:val="ListParagraph"/>
              <w:ind w:left="0"/>
              <w:jc w:val="center"/>
              <w:rPr>
                <w:sz w:val="20"/>
                <w:szCs w:val="20"/>
              </w:rPr>
            </w:pPr>
            <w:r w:rsidRPr="00016B2A">
              <w:rPr>
                <w:sz w:val="20"/>
                <w:szCs w:val="20"/>
              </w:rPr>
              <w:t>5</w:t>
            </w:r>
          </w:p>
        </w:tc>
        <w:tc>
          <w:tcPr>
            <w:tcW w:w="1625" w:type="dxa"/>
          </w:tcPr>
          <w:p w14:paraId="1069B56B" w14:textId="66ABC344" w:rsidR="00567192" w:rsidRPr="00016B2A" w:rsidRDefault="00567192" w:rsidP="00345E71">
            <w:pPr>
              <w:pStyle w:val="ListParagraph"/>
              <w:ind w:left="0"/>
              <w:jc w:val="center"/>
              <w:rPr>
                <w:sz w:val="20"/>
                <w:szCs w:val="20"/>
              </w:rPr>
            </w:pPr>
            <w:r w:rsidRPr="00016B2A">
              <w:rPr>
                <w:sz w:val="20"/>
                <w:szCs w:val="20"/>
              </w:rPr>
              <w:t>1</w:t>
            </w:r>
          </w:p>
        </w:tc>
        <w:tc>
          <w:tcPr>
            <w:tcW w:w="1741" w:type="dxa"/>
          </w:tcPr>
          <w:p w14:paraId="42619420" w14:textId="1041DAC2" w:rsidR="00567192" w:rsidRPr="00016B2A" w:rsidRDefault="00567192" w:rsidP="00345E71">
            <w:pPr>
              <w:pStyle w:val="ListParagraph"/>
              <w:ind w:left="0"/>
              <w:jc w:val="center"/>
              <w:rPr>
                <w:sz w:val="20"/>
                <w:szCs w:val="20"/>
              </w:rPr>
            </w:pPr>
            <w:r w:rsidRPr="00016B2A">
              <w:rPr>
                <w:sz w:val="20"/>
                <w:szCs w:val="20"/>
              </w:rPr>
              <w:t>6, 7, 8*, 9, 10, 11</w:t>
            </w:r>
          </w:p>
        </w:tc>
        <w:tc>
          <w:tcPr>
            <w:tcW w:w="1826" w:type="dxa"/>
          </w:tcPr>
          <w:p w14:paraId="347C69B1" w14:textId="4C418472" w:rsidR="00567192" w:rsidRPr="00016B2A" w:rsidRDefault="00567192" w:rsidP="00345E71">
            <w:pPr>
              <w:pStyle w:val="ListParagraph"/>
              <w:ind w:left="0"/>
              <w:jc w:val="center"/>
              <w:rPr>
                <w:sz w:val="20"/>
                <w:szCs w:val="20"/>
              </w:rPr>
            </w:pPr>
            <w:r w:rsidRPr="00016B2A">
              <w:rPr>
                <w:sz w:val="20"/>
                <w:szCs w:val="20"/>
              </w:rPr>
              <w:t>6</w:t>
            </w:r>
          </w:p>
        </w:tc>
      </w:tr>
      <w:tr w:rsidR="00567192" w:rsidRPr="00016B2A" w14:paraId="29825828" w14:textId="77777777" w:rsidTr="00345E71">
        <w:tc>
          <w:tcPr>
            <w:tcW w:w="1844" w:type="dxa"/>
          </w:tcPr>
          <w:p w14:paraId="6E6C76D5" w14:textId="0B21A335" w:rsidR="00567192" w:rsidRPr="00016B2A" w:rsidRDefault="00567192" w:rsidP="00567192">
            <w:pPr>
              <w:pStyle w:val="ListParagraph"/>
              <w:ind w:left="0"/>
              <w:jc w:val="both"/>
              <w:rPr>
                <w:i/>
                <w:iCs/>
                <w:sz w:val="20"/>
                <w:szCs w:val="20"/>
              </w:rPr>
            </w:pPr>
            <w:r w:rsidRPr="00016B2A">
              <w:rPr>
                <w:i/>
                <w:iCs/>
                <w:sz w:val="20"/>
                <w:szCs w:val="20"/>
              </w:rPr>
              <w:t>Recreational</w:t>
            </w:r>
          </w:p>
        </w:tc>
        <w:tc>
          <w:tcPr>
            <w:tcW w:w="1888" w:type="dxa"/>
          </w:tcPr>
          <w:p w14:paraId="5217B25A" w14:textId="247EE71F" w:rsidR="00567192" w:rsidRPr="00016B2A" w:rsidRDefault="00567192" w:rsidP="00345E71">
            <w:pPr>
              <w:pStyle w:val="ListParagraph"/>
              <w:ind w:left="0"/>
              <w:jc w:val="center"/>
              <w:rPr>
                <w:sz w:val="20"/>
                <w:szCs w:val="20"/>
              </w:rPr>
            </w:pPr>
            <w:r w:rsidRPr="00016B2A">
              <w:rPr>
                <w:sz w:val="20"/>
                <w:szCs w:val="20"/>
              </w:rPr>
              <w:t>3</w:t>
            </w:r>
          </w:p>
        </w:tc>
        <w:tc>
          <w:tcPr>
            <w:tcW w:w="1625" w:type="dxa"/>
          </w:tcPr>
          <w:p w14:paraId="722212F7" w14:textId="337552F3" w:rsidR="00567192" w:rsidRPr="00016B2A" w:rsidRDefault="00567192" w:rsidP="00345E71">
            <w:pPr>
              <w:pStyle w:val="ListParagraph"/>
              <w:ind w:left="0"/>
              <w:jc w:val="center"/>
              <w:rPr>
                <w:sz w:val="20"/>
                <w:szCs w:val="20"/>
              </w:rPr>
            </w:pPr>
            <w:r w:rsidRPr="00016B2A">
              <w:rPr>
                <w:sz w:val="20"/>
                <w:szCs w:val="20"/>
              </w:rPr>
              <w:t>1</w:t>
            </w:r>
          </w:p>
        </w:tc>
        <w:tc>
          <w:tcPr>
            <w:tcW w:w="1741" w:type="dxa"/>
          </w:tcPr>
          <w:p w14:paraId="203E79A1" w14:textId="6E203D85" w:rsidR="00567192" w:rsidRPr="00016B2A" w:rsidRDefault="00567192" w:rsidP="00345E71">
            <w:pPr>
              <w:pStyle w:val="ListParagraph"/>
              <w:ind w:left="0"/>
              <w:jc w:val="center"/>
              <w:rPr>
                <w:sz w:val="20"/>
                <w:szCs w:val="20"/>
              </w:rPr>
            </w:pPr>
            <w:r w:rsidRPr="00016B2A">
              <w:rPr>
                <w:sz w:val="20"/>
                <w:szCs w:val="20"/>
              </w:rPr>
              <w:t>12, 13, 14, 15*</w:t>
            </w:r>
          </w:p>
        </w:tc>
        <w:tc>
          <w:tcPr>
            <w:tcW w:w="1826" w:type="dxa"/>
          </w:tcPr>
          <w:p w14:paraId="17CCDE8C" w14:textId="65E4FA5F" w:rsidR="00567192" w:rsidRPr="00016B2A" w:rsidRDefault="00567192" w:rsidP="00345E71">
            <w:pPr>
              <w:pStyle w:val="ListParagraph"/>
              <w:ind w:left="0"/>
              <w:jc w:val="center"/>
              <w:rPr>
                <w:sz w:val="20"/>
                <w:szCs w:val="20"/>
              </w:rPr>
            </w:pPr>
            <w:r w:rsidRPr="00016B2A">
              <w:rPr>
                <w:sz w:val="20"/>
                <w:szCs w:val="20"/>
              </w:rPr>
              <w:t>4</w:t>
            </w:r>
          </w:p>
        </w:tc>
      </w:tr>
      <w:tr w:rsidR="00567192" w:rsidRPr="00016B2A" w14:paraId="5B25F383" w14:textId="77777777" w:rsidTr="00345E71">
        <w:tc>
          <w:tcPr>
            <w:tcW w:w="1844" w:type="dxa"/>
          </w:tcPr>
          <w:p w14:paraId="00ABEDF8" w14:textId="77D33206" w:rsidR="00567192" w:rsidRPr="00016B2A" w:rsidRDefault="00567192" w:rsidP="00567192">
            <w:pPr>
              <w:pStyle w:val="ListParagraph"/>
              <w:ind w:left="0"/>
              <w:jc w:val="both"/>
              <w:rPr>
                <w:i/>
                <w:iCs/>
                <w:sz w:val="20"/>
                <w:szCs w:val="20"/>
              </w:rPr>
            </w:pPr>
            <w:r w:rsidRPr="00016B2A">
              <w:rPr>
                <w:i/>
                <w:iCs/>
                <w:sz w:val="20"/>
                <w:szCs w:val="20"/>
              </w:rPr>
              <w:t>Health/Safety</w:t>
            </w:r>
          </w:p>
        </w:tc>
        <w:tc>
          <w:tcPr>
            <w:tcW w:w="1888" w:type="dxa"/>
          </w:tcPr>
          <w:p w14:paraId="5ED4E389" w14:textId="7C3306F0" w:rsidR="00567192" w:rsidRPr="00016B2A" w:rsidRDefault="00567192" w:rsidP="00345E71">
            <w:pPr>
              <w:pStyle w:val="ListParagraph"/>
              <w:ind w:left="0"/>
              <w:jc w:val="center"/>
              <w:rPr>
                <w:sz w:val="20"/>
                <w:szCs w:val="20"/>
              </w:rPr>
            </w:pPr>
            <w:r w:rsidRPr="00016B2A">
              <w:rPr>
                <w:sz w:val="20"/>
                <w:szCs w:val="20"/>
              </w:rPr>
              <w:t>3</w:t>
            </w:r>
          </w:p>
        </w:tc>
        <w:tc>
          <w:tcPr>
            <w:tcW w:w="1625" w:type="dxa"/>
          </w:tcPr>
          <w:p w14:paraId="2829F190" w14:textId="4C9E21A5" w:rsidR="00567192" w:rsidRPr="00016B2A" w:rsidRDefault="00567192" w:rsidP="00345E71">
            <w:pPr>
              <w:pStyle w:val="ListParagraph"/>
              <w:ind w:left="0"/>
              <w:jc w:val="center"/>
              <w:rPr>
                <w:sz w:val="20"/>
                <w:szCs w:val="20"/>
              </w:rPr>
            </w:pPr>
            <w:r w:rsidRPr="00016B2A">
              <w:rPr>
                <w:sz w:val="20"/>
                <w:szCs w:val="20"/>
              </w:rPr>
              <w:t>2</w:t>
            </w:r>
          </w:p>
        </w:tc>
        <w:tc>
          <w:tcPr>
            <w:tcW w:w="1741" w:type="dxa"/>
          </w:tcPr>
          <w:p w14:paraId="6C24EABD" w14:textId="13A74B82" w:rsidR="00567192" w:rsidRPr="00016B2A" w:rsidRDefault="00567192" w:rsidP="00345E71">
            <w:pPr>
              <w:pStyle w:val="ListParagraph"/>
              <w:ind w:left="0"/>
              <w:jc w:val="center"/>
              <w:rPr>
                <w:sz w:val="20"/>
                <w:szCs w:val="20"/>
              </w:rPr>
            </w:pPr>
            <w:r w:rsidRPr="00016B2A">
              <w:rPr>
                <w:sz w:val="20"/>
                <w:szCs w:val="20"/>
              </w:rPr>
              <w:t>16, 17, 18*, 19, 20*</w:t>
            </w:r>
          </w:p>
        </w:tc>
        <w:tc>
          <w:tcPr>
            <w:tcW w:w="1826" w:type="dxa"/>
          </w:tcPr>
          <w:p w14:paraId="5F4E5529" w14:textId="697D858A" w:rsidR="00567192" w:rsidRPr="00016B2A" w:rsidRDefault="00567192" w:rsidP="00345E71">
            <w:pPr>
              <w:pStyle w:val="ListParagraph"/>
              <w:ind w:left="0"/>
              <w:jc w:val="center"/>
              <w:rPr>
                <w:sz w:val="20"/>
                <w:szCs w:val="20"/>
              </w:rPr>
            </w:pPr>
            <w:r w:rsidRPr="00016B2A">
              <w:rPr>
                <w:sz w:val="20"/>
                <w:szCs w:val="20"/>
              </w:rPr>
              <w:t>5</w:t>
            </w:r>
          </w:p>
        </w:tc>
      </w:tr>
      <w:tr w:rsidR="00567192" w:rsidRPr="00016B2A" w14:paraId="47500CE8" w14:textId="77777777" w:rsidTr="00345E71">
        <w:tc>
          <w:tcPr>
            <w:tcW w:w="1844" w:type="dxa"/>
          </w:tcPr>
          <w:p w14:paraId="17DF1980" w14:textId="10E5096E" w:rsidR="00567192" w:rsidRPr="00016B2A" w:rsidRDefault="00567192" w:rsidP="00567192">
            <w:pPr>
              <w:pStyle w:val="ListParagraph"/>
              <w:ind w:left="0"/>
              <w:jc w:val="both"/>
              <w:rPr>
                <w:i/>
                <w:iCs/>
                <w:sz w:val="20"/>
                <w:szCs w:val="20"/>
              </w:rPr>
            </w:pPr>
            <w:r w:rsidRPr="00016B2A">
              <w:rPr>
                <w:i/>
                <w:iCs/>
                <w:sz w:val="20"/>
                <w:szCs w:val="20"/>
              </w:rPr>
              <w:t>Social</w:t>
            </w:r>
          </w:p>
        </w:tc>
        <w:tc>
          <w:tcPr>
            <w:tcW w:w="1888" w:type="dxa"/>
          </w:tcPr>
          <w:p w14:paraId="64E1F733" w14:textId="3DA783F3" w:rsidR="00567192" w:rsidRPr="00016B2A" w:rsidRDefault="00567192" w:rsidP="00345E71">
            <w:pPr>
              <w:pStyle w:val="ListParagraph"/>
              <w:ind w:left="0"/>
              <w:jc w:val="center"/>
              <w:rPr>
                <w:sz w:val="20"/>
                <w:szCs w:val="20"/>
              </w:rPr>
            </w:pPr>
            <w:r w:rsidRPr="00016B2A">
              <w:rPr>
                <w:sz w:val="20"/>
                <w:szCs w:val="20"/>
              </w:rPr>
              <w:t>4</w:t>
            </w:r>
          </w:p>
        </w:tc>
        <w:tc>
          <w:tcPr>
            <w:tcW w:w="1625" w:type="dxa"/>
          </w:tcPr>
          <w:p w14:paraId="4BD5461B" w14:textId="5E7DC396" w:rsidR="00567192" w:rsidRPr="00016B2A" w:rsidRDefault="00567192" w:rsidP="00345E71">
            <w:pPr>
              <w:pStyle w:val="ListParagraph"/>
              <w:ind w:left="0"/>
              <w:jc w:val="center"/>
              <w:rPr>
                <w:sz w:val="20"/>
                <w:szCs w:val="20"/>
              </w:rPr>
            </w:pPr>
            <w:r w:rsidRPr="00016B2A">
              <w:rPr>
                <w:sz w:val="20"/>
                <w:szCs w:val="20"/>
              </w:rPr>
              <w:t>1</w:t>
            </w:r>
          </w:p>
        </w:tc>
        <w:tc>
          <w:tcPr>
            <w:tcW w:w="1741" w:type="dxa"/>
          </w:tcPr>
          <w:p w14:paraId="4FEF46D6" w14:textId="1E6BE7FE" w:rsidR="00567192" w:rsidRPr="00016B2A" w:rsidRDefault="00567192" w:rsidP="00345E71">
            <w:pPr>
              <w:pStyle w:val="ListParagraph"/>
              <w:ind w:left="0"/>
              <w:jc w:val="center"/>
              <w:rPr>
                <w:sz w:val="20"/>
                <w:szCs w:val="20"/>
              </w:rPr>
            </w:pPr>
            <w:r w:rsidRPr="00016B2A">
              <w:rPr>
                <w:sz w:val="20"/>
                <w:szCs w:val="20"/>
              </w:rPr>
              <w:t>21, 22*, 23, 24, 25</w:t>
            </w:r>
          </w:p>
        </w:tc>
        <w:tc>
          <w:tcPr>
            <w:tcW w:w="1826" w:type="dxa"/>
          </w:tcPr>
          <w:p w14:paraId="297D4F18" w14:textId="2CAFCA79" w:rsidR="00567192" w:rsidRPr="00016B2A" w:rsidRDefault="00567192" w:rsidP="00345E71">
            <w:pPr>
              <w:pStyle w:val="ListParagraph"/>
              <w:ind w:left="0"/>
              <w:jc w:val="center"/>
              <w:rPr>
                <w:sz w:val="20"/>
                <w:szCs w:val="20"/>
              </w:rPr>
            </w:pPr>
            <w:r w:rsidRPr="00016B2A">
              <w:rPr>
                <w:sz w:val="20"/>
                <w:szCs w:val="20"/>
              </w:rPr>
              <w:t>5</w:t>
            </w:r>
          </w:p>
        </w:tc>
      </w:tr>
    </w:tbl>
    <w:p w14:paraId="08E83B80" w14:textId="625AB66C" w:rsidR="00567192" w:rsidRPr="00DE447F" w:rsidRDefault="00567192" w:rsidP="00DE447F">
      <w:pPr>
        <w:pStyle w:val="ListParagraph"/>
        <w:ind w:left="426"/>
        <w:jc w:val="both"/>
        <w:rPr>
          <w:sz w:val="20"/>
          <w:szCs w:val="20"/>
        </w:rPr>
      </w:pPr>
      <w:r w:rsidRPr="00016B2A">
        <w:rPr>
          <w:sz w:val="20"/>
          <w:szCs w:val="20"/>
        </w:rPr>
        <w:t>*item unfavourable</w:t>
      </w:r>
    </w:p>
    <w:sectPr w:rsidR="00567192" w:rsidRPr="00DE447F" w:rsidSect="00E2719D">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39A19E" w14:textId="77777777" w:rsidR="00784E76" w:rsidRDefault="00784E76">
      <w:r>
        <w:separator/>
      </w:r>
    </w:p>
  </w:endnote>
  <w:endnote w:type="continuationSeparator" w:id="0">
    <w:p w14:paraId="532B5939" w14:textId="77777777" w:rsidR="00784E76" w:rsidRDefault="00784E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53F0280-6D38-4073-A4BD-BB6B0168FB16}"/>
    <w:embedBold r:id="rId2" w:fontKey="{4467FBCC-7471-4EC0-B712-0072CC9CDF7E}"/>
  </w:font>
  <w:font w:name="Times">
    <w:panose1 w:val="02020603050405020304"/>
    <w:charset w:val="00"/>
    <w:family w:val="roman"/>
    <w:pitch w:val="variable"/>
    <w:sig w:usb0="E0002EFF" w:usb1="C000785B" w:usb2="00000009" w:usb3="00000000" w:csb0="000001FF" w:csb1="00000000"/>
    <w:embedRegular r:id="rId3" w:fontKey="{60178B55-DDD8-4BF4-A095-7F87BE4A745D}"/>
  </w:font>
  <w:font w:name="Calibri Light">
    <w:panose1 w:val="020F0302020204030204"/>
    <w:charset w:val="00"/>
    <w:family w:val="swiss"/>
    <w:pitch w:val="variable"/>
    <w:sig w:usb0="E4002EFF" w:usb1="C000247B" w:usb2="00000009" w:usb3="00000000" w:csb0="000001FF" w:csb1="00000000"/>
    <w:embedRegular r:id="rId4" w:fontKey="{85B62B77-302F-4224-9F46-E7B1848A00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CFFB4" w14:textId="77777777" w:rsidR="00CC2366" w:rsidRDefault="00CC2366">
    <w:pPr>
      <w:jc w:val="center"/>
      <w:rPr>
        <w:sz w:val="14"/>
        <w:szCs w:val="14"/>
      </w:rPr>
    </w:pPr>
  </w:p>
  <w:p w14:paraId="724A42E7" w14:textId="77777777" w:rsidR="00CC2366" w:rsidRDefault="00CC2366">
    <w:pPr>
      <w:jc w:val="center"/>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992B" w14:textId="77777777" w:rsidR="00CC2366" w:rsidRDefault="00CC2366">
    <w:pPr>
      <w:ind w:left="432"/>
      <w:jc w:val="cente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CA3E7" w14:textId="77777777" w:rsidR="00CC2366" w:rsidRDefault="00CC2366">
    <w:pPr>
      <w:ind w:left="432"/>
      <w:jc w:val="center"/>
      <w:rPr>
        <w:rFonts w:ascii="Times" w:eastAsia="Times" w:hAnsi="Times" w:cs="Times"/>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3A772" w14:textId="77777777" w:rsidR="00784E76" w:rsidRDefault="00784E76">
      <w:r>
        <w:separator/>
      </w:r>
    </w:p>
  </w:footnote>
  <w:footnote w:type="continuationSeparator" w:id="0">
    <w:p w14:paraId="3D31DA6E" w14:textId="77777777" w:rsidR="00784E76" w:rsidRDefault="00784E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D39F1" w14:textId="77777777" w:rsidR="00CC2366" w:rsidRDefault="00653A5A">
    <w:pPr>
      <w:pBdr>
        <w:top w:val="nil"/>
        <w:left w:val="nil"/>
        <w:bottom w:val="single" w:sz="4" w:space="1" w:color="D9D9D9"/>
        <w:right w:val="nil"/>
        <w:between w:val="nil"/>
      </w:pBdr>
      <w:tabs>
        <w:tab w:val="center" w:pos="4680"/>
        <w:tab w:val="right" w:pos="9360"/>
      </w:tabs>
      <w:rPr>
        <w:rFonts w:ascii="Calibri" w:eastAsia="Calibri" w:hAnsi="Calibri" w:cs="Calibri"/>
        <w:b/>
        <w:bCs/>
        <w:color w:val="000000"/>
      </w:rPr>
    </w:pPr>
    <w:r>
      <w:rPr>
        <w:color w:val="000000"/>
      </w:rPr>
      <w:fldChar w:fldCharType="begin"/>
    </w:r>
    <w:r>
      <w:rPr>
        <w:color w:val="000000"/>
      </w:rPr>
      <w:instrText>PAGE</w:instrText>
    </w:r>
    <w:r>
      <w:rPr>
        <w:color w:val="000000"/>
      </w:rPr>
      <w:fldChar w:fldCharType="separate"/>
    </w:r>
    <w:r w:rsidR="00E500D0">
      <w:rPr>
        <w:noProof/>
        <w:color w:val="000000"/>
      </w:rPr>
      <w:t>2</w:t>
    </w:r>
    <w:r>
      <w:rPr>
        <w:color w:val="000000"/>
      </w:rPr>
      <w:fldChar w:fldCharType="end"/>
    </w:r>
    <w:r>
      <w:rPr>
        <w:b/>
        <w:bCs/>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8FE5D" w14:textId="306392D6" w:rsidR="00CC2366" w:rsidRDefault="00653A5A">
    <w:pPr>
      <w:pBdr>
        <w:top w:val="nil"/>
        <w:left w:val="nil"/>
        <w:bottom w:val="single" w:sz="4" w:space="1" w:color="D9D9D9"/>
        <w:right w:val="nil"/>
        <w:between w:val="nil"/>
      </w:pBdr>
      <w:tabs>
        <w:tab w:val="center" w:pos="4680"/>
        <w:tab w:val="right" w:pos="9360"/>
      </w:tabs>
      <w:jc w:val="right"/>
      <w:rPr>
        <w:b/>
        <w:bCs/>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E500D0">
      <w:rPr>
        <w:noProof/>
        <w:color w:val="000000"/>
      </w:rPr>
      <w:t>3</w:t>
    </w:r>
    <w:r>
      <w:rPr>
        <w:color w:val="000000"/>
      </w:rPr>
      <w:fldChar w:fldCharType="end"/>
    </w:r>
  </w:p>
  <w:p w14:paraId="76F2F58C" w14:textId="77777777" w:rsidR="00CC2366" w:rsidRDefault="00CC2366">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6B400" w14:textId="77777777" w:rsidR="00CC2366" w:rsidRDefault="00653A5A">
    <w:pPr>
      <w:pBdr>
        <w:top w:val="nil"/>
        <w:left w:val="nil"/>
        <w:bottom w:val="single" w:sz="4" w:space="1" w:color="D9D9D9"/>
        <w:right w:val="nil"/>
        <w:between w:val="nil"/>
      </w:pBdr>
      <w:tabs>
        <w:tab w:val="center" w:pos="4680"/>
        <w:tab w:val="right" w:pos="9360"/>
      </w:tabs>
      <w:jc w:val="right"/>
      <w:rPr>
        <w:b/>
        <w:bCs/>
        <w:color w:val="000000"/>
      </w:rPr>
    </w:pPr>
    <w:r>
      <w:rPr>
        <w:color w:val="7F7F7F"/>
      </w:rPr>
      <w:t>Page</w:t>
    </w:r>
    <w:r>
      <w:rPr>
        <w:color w:val="000000"/>
      </w:rPr>
      <w:t xml:space="preserve"> | </w:t>
    </w:r>
    <w:r>
      <w:rPr>
        <w:color w:val="000000"/>
      </w:rPr>
      <w:fldChar w:fldCharType="begin"/>
    </w:r>
    <w:r>
      <w:rPr>
        <w:color w:val="000000"/>
      </w:rPr>
      <w:instrText>PAGE</w:instrText>
    </w:r>
    <w:r w:rsidR="00784E76">
      <w:rPr>
        <w:color w:val="000000"/>
      </w:rPr>
      <w:fldChar w:fldCharType="separate"/>
    </w:r>
    <w:r>
      <w:rPr>
        <w:color w:val="000000"/>
      </w:rPr>
      <w:fldChar w:fldCharType="end"/>
    </w:r>
  </w:p>
  <w:p w14:paraId="7BE406EA" w14:textId="77777777" w:rsidR="00CC2366" w:rsidRDefault="00CC236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4064C"/>
    <w:multiLevelType w:val="multilevel"/>
    <w:tmpl w:val="5F94352A"/>
    <w:lvl w:ilvl="0">
      <w:start w:val="1"/>
      <w:numFmt w:val="lowerLetter"/>
      <w:pStyle w:val="JSKReferenceItem"/>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150B78CF"/>
    <w:multiLevelType w:val="hybridMultilevel"/>
    <w:tmpl w:val="7BF6048A"/>
    <w:lvl w:ilvl="0" w:tplc="D85E3360">
      <w:start w:val="1"/>
      <w:numFmt w:val="low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2" w15:restartNumberingAfterBreak="0">
    <w:nsid w:val="41150C60"/>
    <w:multiLevelType w:val="hybridMultilevel"/>
    <w:tmpl w:val="6540E3B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439D1027"/>
    <w:multiLevelType w:val="hybridMultilevel"/>
    <w:tmpl w:val="D4F09C00"/>
    <w:lvl w:ilvl="0" w:tplc="1B1A343C">
      <w:start w:val="1"/>
      <w:numFmt w:val="upperLetter"/>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D4E7572"/>
    <w:multiLevelType w:val="multilevel"/>
    <w:tmpl w:val="F2AAFDC6"/>
    <w:lvl w:ilvl="0">
      <w:start w:val="1"/>
      <w:numFmt w:val="decimal"/>
      <w:lvlText w:val=""/>
      <w:lvlJc w:val="left"/>
      <w:pPr>
        <w:ind w:left="0" w:firstLine="0"/>
      </w:pPr>
      <w:rPr>
        <w:b/>
        <w:bCs/>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abstractNumId w:val="4"/>
  </w:num>
  <w:num w:numId="2">
    <w:abstractNumId w:val="0"/>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366"/>
    <w:rsid w:val="00002A53"/>
    <w:rsid w:val="00016B2A"/>
    <w:rsid w:val="00030B7B"/>
    <w:rsid w:val="000575B4"/>
    <w:rsid w:val="0006411F"/>
    <w:rsid w:val="00064E9C"/>
    <w:rsid w:val="000679FC"/>
    <w:rsid w:val="00082492"/>
    <w:rsid w:val="000A4933"/>
    <w:rsid w:val="000D4169"/>
    <w:rsid w:val="000D7947"/>
    <w:rsid w:val="000F14E8"/>
    <w:rsid w:val="000F4D6C"/>
    <w:rsid w:val="0011395E"/>
    <w:rsid w:val="00123FBB"/>
    <w:rsid w:val="001404FC"/>
    <w:rsid w:val="00147F7D"/>
    <w:rsid w:val="00157D7B"/>
    <w:rsid w:val="001640D4"/>
    <w:rsid w:val="00170825"/>
    <w:rsid w:val="001721BE"/>
    <w:rsid w:val="001758E5"/>
    <w:rsid w:val="00184944"/>
    <w:rsid w:val="00192AAE"/>
    <w:rsid w:val="001A0D5F"/>
    <w:rsid w:val="001A0FF6"/>
    <w:rsid w:val="001D7CEE"/>
    <w:rsid w:val="002022D1"/>
    <w:rsid w:val="00211421"/>
    <w:rsid w:val="00220D6E"/>
    <w:rsid w:val="0022773A"/>
    <w:rsid w:val="00256129"/>
    <w:rsid w:val="002675A3"/>
    <w:rsid w:val="0027067C"/>
    <w:rsid w:val="002769E5"/>
    <w:rsid w:val="00294C89"/>
    <w:rsid w:val="00296D5A"/>
    <w:rsid w:val="002B09D3"/>
    <w:rsid w:val="002F22CB"/>
    <w:rsid w:val="00302370"/>
    <w:rsid w:val="00321DE8"/>
    <w:rsid w:val="00323473"/>
    <w:rsid w:val="00324642"/>
    <w:rsid w:val="00341593"/>
    <w:rsid w:val="003517F2"/>
    <w:rsid w:val="00354452"/>
    <w:rsid w:val="00356718"/>
    <w:rsid w:val="00357175"/>
    <w:rsid w:val="003856BC"/>
    <w:rsid w:val="003856ED"/>
    <w:rsid w:val="003A1A68"/>
    <w:rsid w:val="003D527F"/>
    <w:rsid w:val="003F265B"/>
    <w:rsid w:val="00403A8C"/>
    <w:rsid w:val="00406822"/>
    <w:rsid w:val="00420FA0"/>
    <w:rsid w:val="00422943"/>
    <w:rsid w:val="00424CAA"/>
    <w:rsid w:val="00427119"/>
    <w:rsid w:val="00427C39"/>
    <w:rsid w:val="00444D25"/>
    <w:rsid w:val="00450C77"/>
    <w:rsid w:val="004766FF"/>
    <w:rsid w:val="004A1B5E"/>
    <w:rsid w:val="004A37ED"/>
    <w:rsid w:val="004A43AD"/>
    <w:rsid w:val="004A4B2B"/>
    <w:rsid w:val="004B59C4"/>
    <w:rsid w:val="004E23D0"/>
    <w:rsid w:val="004E6D94"/>
    <w:rsid w:val="005335C4"/>
    <w:rsid w:val="00536370"/>
    <w:rsid w:val="00537900"/>
    <w:rsid w:val="00553479"/>
    <w:rsid w:val="00556EA6"/>
    <w:rsid w:val="00561276"/>
    <w:rsid w:val="00567192"/>
    <w:rsid w:val="00595966"/>
    <w:rsid w:val="00597993"/>
    <w:rsid w:val="005C022F"/>
    <w:rsid w:val="005F275B"/>
    <w:rsid w:val="005F74A5"/>
    <w:rsid w:val="00607AA2"/>
    <w:rsid w:val="0064493E"/>
    <w:rsid w:val="00653A5A"/>
    <w:rsid w:val="006570B7"/>
    <w:rsid w:val="00663653"/>
    <w:rsid w:val="00667C76"/>
    <w:rsid w:val="00670108"/>
    <w:rsid w:val="00680FDA"/>
    <w:rsid w:val="006A49FF"/>
    <w:rsid w:val="006A51CE"/>
    <w:rsid w:val="006A7CC4"/>
    <w:rsid w:val="006B2886"/>
    <w:rsid w:val="006B31E1"/>
    <w:rsid w:val="006C32E4"/>
    <w:rsid w:val="006D77AE"/>
    <w:rsid w:val="006E139A"/>
    <w:rsid w:val="006E7A21"/>
    <w:rsid w:val="006E7F3C"/>
    <w:rsid w:val="007006AA"/>
    <w:rsid w:val="007469F8"/>
    <w:rsid w:val="00763C55"/>
    <w:rsid w:val="00777A0B"/>
    <w:rsid w:val="007844C2"/>
    <w:rsid w:val="00784E76"/>
    <w:rsid w:val="007908DB"/>
    <w:rsid w:val="007C3B5B"/>
    <w:rsid w:val="007C63C1"/>
    <w:rsid w:val="007D36A8"/>
    <w:rsid w:val="007E77AF"/>
    <w:rsid w:val="008027F9"/>
    <w:rsid w:val="0081129A"/>
    <w:rsid w:val="00813FD1"/>
    <w:rsid w:val="008302F1"/>
    <w:rsid w:val="00832A73"/>
    <w:rsid w:val="00843A95"/>
    <w:rsid w:val="0086430B"/>
    <w:rsid w:val="00871976"/>
    <w:rsid w:val="00880A6D"/>
    <w:rsid w:val="00890CF1"/>
    <w:rsid w:val="008915C4"/>
    <w:rsid w:val="008A3132"/>
    <w:rsid w:val="008B17C5"/>
    <w:rsid w:val="008B3F6B"/>
    <w:rsid w:val="008B4776"/>
    <w:rsid w:val="008C0109"/>
    <w:rsid w:val="008E4C8B"/>
    <w:rsid w:val="008F15DD"/>
    <w:rsid w:val="00912B87"/>
    <w:rsid w:val="00921A76"/>
    <w:rsid w:val="00937440"/>
    <w:rsid w:val="00945552"/>
    <w:rsid w:val="009A18E6"/>
    <w:rsid w:val="009C1A8A"/>
    <w:rsid w:val="009C5AB9"/>
    <w:rsid w:val="009C628E"/>
    <w:rsid w:val="009E20B0"/>
    <w:rsid w:val="009E42E8"/>
    <w:rsid w:val="009F4F37"/>
    <w:rsid w:val="00A03A22"/>
    <w:rsid w:val="00A319FD"/>
    <w:rsid w:val="00A3362D"/>
    <w:rsid w:val="00A51D65"/>
    <w:rsid w:val="00AC00B7"/>
    <w:rsid w:val="00AC2F65"/>
    <w:rsid w:val="00AD6C6C"/>
    <w:rsid w:val="00AE22F3"/>
    <w:rsid w:val="00AE6D1B"/>
    <w:rsid w:val="00AF1297"/>
    <w:rsid w:val="00AF3CCC"/>
    <w:rsid w:val="00B05663"/>
    <w:rsid w:val="00B23120"/>
    <w:rsid w:val="00B3187B"/>
    <w:rsid w:val="00B814B3"/>
    <w:rsid w:val="00B83599"/>
    <w:rsid w:val="00B83C5D"/>
    <w:rsid w:val="00BA1E78"/>
    <w:rsid w:val="00BA38C2"/>
    <w:rsid w:val="00BC4C02"/>
    <w:rsid w:val="00BC64F2"/>
    <w:rsid w:val="00BE73C9"/>
    <w:rsid w:val="00C001E2"/>
    <w:rsid w:val="00C163AF"/>
    <w:rsid w:val="00C21ED9"/>
    <w:rsid w:val="00C22BC3"/>
    <w:rsid w:val="00C4372F"/>
    <w:rsid w:val="00C6128C"/>
    <w:rsid w:val="00C65044"/>
    <w:rsid w:val="00C7210E"/>
    <w:rsid w:val="00C87A97"/>
    <w:rsid w:val="00C918AE"/>
    <w:rsid w:val="00CA19D9"/>
    <w:rsid w:val="00CA7351"/>
    <w:rsid w:val="00CB01A5"/>
    <w:rsid w:val="00CB4ABE"/>
    <w:rsid w:val="00CC1045"/>
    <w:rsid w:val="00CC2366"/>
    <w:rsid w:val="00CC4471"/>
    <w:rsid w:val="00CC67EA"/>
    <w:rsid w:val="00CC6E41"/>
    <w:rsid w:val="00CD4B02"/>
    <w:rsid w:val="00CE23D3"/>
    <w:rsid w:val="00CE4899"/>
    <w:rsid w:val="00CE533E"/>
    <w:rsid w:val="00CE693C"/>
    <w:rsid w:val="00D0426E"/>
    <w:rsid w:val="00D2398C"/>
    <w:rsid w:val="00D24C7C"/>
    <w:rsid w:val="00D4449C"/>
    <w:rsid w:val="00D550D7"/>
    <w:rsid w:val="00D71649"/>
    <w:rsid w:val="00D77EAE"/>
    <w:rsid w:val="00D82A25"/>
    <w:rsid w:val="00D90A06"/>
    <w:rsid w:val="00D93865"/>
    <w:rsid w:val="00DD161C"/>
    <w:rsid w:val="00DE447F"/>
    <w:rsid w:val="00DF1752"/>
    <w:rsid w:val="00E17AE6"/>
    <w:rsid w:val="00E264B1"/>
    <w:rsid w:val="00E2719D"/>
    <w:rsid w:val="00E44F14"/>
    <w:rsid w:val="00E500D0"/>
    <w:rsid w:val="00E57058"/>
    <w:rsid w:val="00E72BC4"/>
    <w:rsid w:val="00E82420"/>
    <w:rsid w:val="00E9496E"/>
    <w:rsid w:val="00EA4410"/>
    <w:rsid w:val="00EA6F78"/>
    <w:rsid w:val="00EB068E"/>
    <w:rsid w:val="00EB719C"/>
    <w:rsid w:val="00ED7B59"/>
    <w:rsid w:val="00EE410E"/>
    <w:rsid w:val="00EE79E4"/>
    <w:rsid w:val="00F01FAC"/>
    <w:rsid w:val="00F168CA"/>
    <w:rsid w:val="00F20AC4"/>
    <w:rsid w:val="00F41798"/>
    <w:rsid w:val="00F51DCA"/>
    <w:rsid w:val="00F744FA"/>
    <w:rsid w:val="00F84193"/>
    <w:rsid w:val="00F878D9"/>
    <w:rsid w:val="00F93FCB"/>
    <w:rsid w:val="00F960B1"/>
    <w:rsid w:val="00FA099A"/>
    <w:rsid w:val="00FA79D0"/>
    <w:rsid w:val="00FE1197"/>
    <w:rsid w:val="00FF66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91B899"/>
  <w15:docId w15:val="{807AA8DC-3459-4BD0-928B-BB7CFC4117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88" w:after="144"/>
      <w:jc w:val="center"/>
      <w:outlineLvl w:val="0"/>
    </w:pPr>
    <w:rPr>
      <w:b/>
      <w:bCs/>
      <w:smallCaps/>
      <w:sz w:val="20"/>
      <w:szCs w:val="20"/>
    </w:rPr>
  </w:style>
  <w:style w:type="paragraph" w:styleId="Heading2">
    <w:name w:val="heading 2"/>
    <w:basedOn w:val="Normal"/>
    <w:next w:val="Normal"/>
    <w:uiPriority w:val="9"/>
    <w:semiHidden/>
    <w:unhideWhenUsed/>
    <w:qFormat/>
    <w:pPr>
      <w:keepNext/>
      <w:jc w:val="both"/>
      <w:outlineLvl w:val="1"/>
    </w:pPr>
  </w:style>
  <w:style w:type="paragraph" w:styleId="Heading3">
    <w:name w:val="heading 3"/>
    <w:basedOn w:val="Normal"/>
    <w:next w:val="Normal"/>
    <w:uiPriority w:val="9"/>
    <w:semiHidden/>
    <w:unhideWhenUsed/>
    <w:qFormat/>
    <w:pPr>
      <w:keepNext/>
      <w:ind w:firstLine="851"/>
      <w:jc w:val="both"/>
      <w:outlineLvl w:val="2"/>
    </w:pPr>
    <w:rPr>
      <w:b/>
      <w:bCs/>
      <w:sz w:val="20"/>
      <w:szCs w:val="20"/>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uiPriority w:val="99"/>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2"/>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7E36A8"/>
    <w:rPr>
      <w:sz w:val="16"/>
      <w:szCs w:val="16"/>
    </w:rPr>
  </w:style>
  <w:style w:type="paragraph" w:styleId="CommentText">
    <w:name w:val="annotation text"/>
    <w:basedOn w:val="Normal"/>
    <w:link w:val="CommentTextChar"/>
    <w:uiPriority w:val="99"/>
    <w:semiHidden/>
    <w:unhideWhenUsed/>
    <w:rsid w:val="007E36A8"/>
    <w:pPr>
      <w:spacing w:after="160"/>
    </w:pPr>
    <w:rPr>
      <w:rFonts w:asciiTheme="minorHAnsi" w:eastAsiaTheme="minorHAnsi" w:hAnsiTheme="minorHAnsi" w:cstheme="minorBidi"/>
      <w:sz w:val="20"/>
      <w:szCs w:val="20"/>
      <w:lang w:val="en-US"/>
    </w:rPr>
  </w:style>
  <w:style w:type="character" w:customStyle="1" w:styleId="CommentTextChar">
    <w:name w:val="Comment Text Char"/>
    <w:basedOn w:val="DefaultParagraphFont"/>
    <w:link w:val="CommentText"/>
    <w:uiPriority w:val="99"/>
    <w:semiHidden/>
    <w:rsid w:val="007E36A8"/>
    <w:rPr>
      <w:rFonts w:asciiTheme="minorHAnsi" w:eastAsiaTheme="minorHAnsi" w:hAnsiTheme="minorHAnsi" w:cstheme="minorBidi"/>
      <w:sz w:val="20"/>
      <w:szCs w:val="20"/>
      <w:lang w:val="en-US"/>
    </w:rPr>
  </w:style>
  <w:style w:type="character" w:styleId="PlaceholderText">
    <w:name w:val="Placeholder Text"/>
    <w:basedOn w:val="DefaultParagraphFont"/>
    <w:uiPriority w:val="99"/>
    <w:semiHidden/>
    <w:rsid w:val="003D71A6"/>
    <w:rPr>
      <w:color w:val="666666"/>
    </w:rPr>
  </w:style>
  <w:style w:type="table" w:styleId="TableGrid">
    <w:name w:val="Table Grid"/>
    <w:basedOn w:val="TableNormal"/>
    <w:uiPriority w:val="39"/>
    <w:rsid w:val="00791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0">
    <w:basedOn w:val="TableNormal"/>
    <w:tblPr>
      <w:tblStyleRowBandSize w:val="1"/>
      <w:tblStyleColBandSize w:val="1"/>
    </w:tblPr>
  </w:style>
  <w:style w:type="paragraph" w:styleId="Subtitle">
    <w:name w:val="Subtitle"/>
    <w:basedOn w:val="Normal"/>
    <w:next w:val="Normal"/>
    <w:uiPriority w:val="11"/>
    <w:qFormat/>
    <w:pPr>
      <w:spacing w:after="60"/>
      <w:jc w:val="center"/>
    </w:pPr>
    <w:rPr>
      <w:rFonts w:ascii="Arial" w:eastAsia="Arial" w:hAnsi="Arial" w:cs="Arial"/>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paragraph" w:customStyle="1" w:styleId="Default">
    <w:name w:val="Default"/>
    <w:rsid w:val="009E42E8"/>
    <w:pPr>
      <w:autoSpaceDE w:val="0"/>
      <w:autoSpaceDN w:val="0"/>
      <w:adjustRightInd w:val="0"/>
    </w:pPr>
    <w:rPr>
      <w:color w:val="000000"/>
      <w:lang w:val="en-US"/>
    </w:rPr>
  </w:style>
  <w:style w:type="paragraph" w:customStyle="1" w:styleId="TableParagraph">
    <w:name w:val="Table Paragraph"/>
    <w:basedOn w:val="Normal"/>
    <w:uiPriority w:val="1"/>
    <w:qFormat/>
    <w:rsid w:val="00945552"/>
    <w:pPr>
      <w:widowControl w:val="0"/>
      <w:autoSpaceDE w:val="0"/>
      <w:autoSpaceDN w:val="0"/>
    </w:pPr>
    <w:rPr>
      <w:sz w:val="22"/>
      <w:szCs w:val="22"/>
    </w:rPr>
  </w:style>
  <w:style w:type="character" w:styleId="FollowedHyperlink">
    <w:name w:val="FollowedHyperlink"/>
    <w:basedOn w:val="DefaultParagraphFont"/>
    <w:uiPriority w:val="99"/>
    <w:semiHidden/>
    <w:unhideWhenUsed/>
    <w:rsid w:val="003856ED"/>
    <w:rPr>
      <w:color w:val="954F72"/>
      <w:u w:val="single"/>
    </w:rPr>
  </w:style>
  <w:style w:type="paragraph" w:customStyle="1" w:styleId="msonormal0">
    <w:name w:val="msonormal"/>
    <w:basedOn w:val="Normal"/>
    <w:rsid w:val="003856ED"/>
    <w:pPr>
      <w:spacing w:before="100" w:beforeAutospacing="1" w:after="100" w:afterAutospacing="1"/>
    </w:pPr>
    <w:rPr>
      <w:lang w:val="en-US"/>
    </w:rPr>
  </w:style>
  <w:style w:type="paragraph" w:customStyle="1" w:styleId="xl65">
    <w:name w:val="xl65"/>
    <w:basedOn w:val="Normal"/>
    <w:rsid w:val="003856ED"/>
    <w:pPr>
      <w:pBdr>
        <w:top w:val="single" w:sz="4" w:space="0" w:color="auto"/>
        <w:left w:val="single" w:sz="4" w:space="0" w:color="auto"/>
        <w:bottom w:val="single" w:sz="4" w:space="0" w:color="auto"/>
        <w:right w:val="single" w:sz="4" w:space="0" w:color="auto"/>
      </w:pBdr>
      <w:spacing w:before="100" w:beforeAutospacing="1" w:after="100" w:afterAutospacing="1"/>
    </w:pPr>
    <w:rPr>
      <w:lang w:val="en-US"/>
    </w:rPr>
  </w:style>
  <w:style w:type="paragraph" w:customStyle="1" w:styleId="xl66">
    <w:name w:val="xl66"/>
    <w:basedOn w:val="Normal"/>
    <w:rsid w:val="00D042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rPr>
  </w:style>
  <w:style w:type="paragraph" w:customStyle="1" w:styleId="xl67">
    <w:name w:val="xl67"/>
    <w:basedOn w:val="Normal"/>
    <w:rsid w:val="00D0426E"/>
    <w:pPr>
      <w:spacing w:before="100" w:beforeAutospacing="1" w:after="100" w:afterAutospacing="1"/>
      <w:jc w:val="center"/>
      <w:textAlignment w:val="center"/>
    </w:pPr>
    <w:rPr>
      <w:lang w:val="en-US"/>
    </w:rPr>
  </w:style>
  <w:style w:type="table" w:styleId="PlainTable2">
    <w:name w:val="Plain Table 2"/>
    <w:basedOn w:val="TableNormal"/>
    <w:uiPriority w:val="42"/>
    <w:rsid w:val="0011395E"/>
    <w:rPr>
      <w:rFonts w:asciiTheme="minorHAnsi" w:eastAsiaTheme="minorHAnsi" w:hAnsiTheme="minorHAnsi" w:cstheme="minorBidi"/>
      <w:sz w:val="22"/>
      <w:szCs w:val="22"/>
      <w:lang w:val="id-ID"/>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mmentSubject">
    <w:name w:val="annotation subject"/>
    <w:basedOn w:val="CommentText"/>
    <w:next w:val="CommentText"/>
    <w:link w:val="CommentSubjectChar"/>
    <w:uiPriority w:val="99"/>
    <w:semiHidden/>
    <w:unhideWhenUsed/>
    <w:rsid w:val="001A0FF6"/>
    <w:pPr>
      <w:spacing w:after="0"/>
    </w:pPr>
    <w:rPr>
      <w:rFonts w:ascii="Times New Roman" w:eastAsia="Times New Roman" w:hAnsi="Times New Roman" w:cs="Times New Roman"/>
      <w:b/>
      <w:bCs/>
      <w:lang w:val="id"/>
    </w:rPr>
  </w:style>
  <w:style w:type="character" w:customStyle="1" w:styleId="CommentSubjectChar">
    <w:name w:val="Comment Subject Char"/>
    <w:basedOn w:val="CommentTextChar"/>
    <w:link w:val="CommentSubject"/>
    <w:uiPriority w:val="99"/>
    <w:semiHidden/>
    <w:rsid w:val="001A0FF6"/>
    <w:rPr>
      <w:rFonts w:asciiTheme="minorHAnsi" w:eastAsiaTheme="minorHAnsi" w:hAnsiTheme="minorHAnsi" w:cstheme="minorBidi"/>
      <w:b/>
      <w:bCs/>
      <w:sz w:val="20"/>
      <w:szCs w:val="20"/>
      <w:lang w:val="en-US"/>
    </w:rPr>
  </w:style>
  <w:style w:type="character" w:customStyle="1" w:styleId="math-inline">
    <w:name w:val="math-inline"/>
    <w:basedOn w:val="DefaultParagraphFont"/>
    <w:rsid w:val="009C5AB9"/>
  </w:style>
  <w:style w:type="character" w:styleId="UnresolvedMention">
    <w:name w:val="Unresolved Mention"/>
    <w:basedOn w:val="DefaultParagraphFont"/>
    <w:uiPriority w:val="99"/>
    <w:semiHidden/>
    <w:unhideWhenUsed/>
    <w:rsid w:val="008302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635095">
      <w:marLeft w:val="640"/>
      <w:marRight w:val="0"/>
      <w:marTop w:val="0"/>
      <w:marBottom w:val="0"/>
      <w:divBdr>
        <w:top w:val="none" w:sz="0" w:space="0" w:color="auto"/>
        <w:left w:val="none" w:sz="0" w:space="0" w:color="auto"/>
        <w:bottom w:val="none" w:sz="0" w:space="0" w:color="auto"/>
        <w:right w:val="none" w:sz="0" w:space="0" w:color="auto"/>
      </w:divBdr>
    </w:div>
    <w:div w:id="858156769">
      <w:marLeft w:val="640"/>
      <w:marRight w:val="0"/>
      <w:marTop w:val="0"/>
      <w:marBottom w:val="0"/>
      <w:divBdr>
        <w:top w:val="none" w:sz="0" w:space="0" w:color="auto"/>
        <w:left w:val="none" w:sz="0" w:space="0" w:color="auto"/>
        <w:bottom w:val="none" w:sz="0" w:space="0" w:color="auto"/>
        <w:right w:val="none" w:sz="0" w:space="0" w:color="auto"/>
      </w:divBdr>
    </w:div>
    <w:div w:id="1031372356">
      <w:marLeft w:val="640"/>
      <w:marRight w:val="0"/>
      <w:marTop w:val="0"/>
      <w:marBottom w:val="0"/>
      <w:divBdr>
        <w:top w:val="none" w:sz="0" w:space="0" w:color="auto"/>
        <w:left w:val="none" w:sz="0" w:space="0" w:color="auto"/>
        <w:bottom w:val="none" w:sz="0" w:space="0" w:color="auto"/>
        <w:right w:val="none" w:sz="0" w:space="0" w:color="auto"/>
      </w:divBdr>
    </w:div>
    <w:div w:id="1118258616">
      <w:marLeft w:val="640"/>
      <w:marRight w:val="0"/>
      <w:marTop w:val="0"/>
      <w:marBottom w:val="0"/>
      <w:divBdr>
        <w:top w:val="none" w:sz="0" w:space="0" w:color="auto"/>
        <w:left w:val="none" w:sz="0" w:space="0" w:color="auto"/>
        <w:bottom w:val="none" w:sz="0" w:space="0" w:color="auto"/>
        <w:right w:val="none" w:sz="0" w:space="0" w:color="auto"/>
      </w:divBdr>
    </w:div>
    <w:div w:id="1716929567">
      <w:marLeft w:val="640"/>
      <w:marRight w:val="0"/>
      <w:marTop w:val="0"/>
      <w:marBottom w:val="0"/>
      <w:divBdr>
        <w:top w:val="none" w:sz="0" w:space="0" w:color="auto"/>
        <w:left w:val="none" w:sz="0" w:space="0" w:color="auto"/>
        <w:bottom w:val="none" w:sz="0" w:space="0" w:color="auto"/>
        <w:right w:val="none" w:sz="0" w:space="0" w:color="auto"/>
      </w:divBdr>
    </w:div>
    <w:div w:id="1882937408">
      <w:marLeft w:val="64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BEDAC05-1A78-46E9-B6CB-EF473E8ECB79}">
  <we:reference id="wa104382081" version="1.55.1.0" store="en-US" storeType="OMEX"/>
  <we:alternateReferences>
    <we:reference id="wa104382081" version="1.55.1.0" store="" storeType="OMEX"/>
  </we:alternateReferences>
  <we:properties>
    <we:property name="MENDELEY_BIBLIOGRAPHY_IS_DIRTY" value="true"/>
    <we:property name="MENDELEY_BIBLIOGRAPHY_LAST_MODIFIED" value="1765187772971"/>
    <we:property name="MENDELEY_CITATIONS" value="[{&quot;citationID&quot;:&quot;MENDELEY_CITATION_b270c05f-0057-4024-86ca-de6f41124114&quot;,&quot;properties&quot;:{&quot;noteIndex&quot;:0},&quot;isEdited&quot;:false,&quot;manualOverride&quot;:{&quot;isManuallyOverridden&quot;:true,&quot;citeprocText&quot;:&quot;[1]&quot;,&quot;manualOverrideText&quot;:&quot;[39]&quot;},&quot;citationTag&quot;:&quot;MENDELEY_CITATION_v3_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&quot;,&quot;citationItems&quot;:[{&quot;id&quot;:&quot;088ca45c-7f13-3690-8cac-7864dac89c31&quot;,&quot;itemData&quot;:{&quot;type&quot;:&quot;article-journal&quot;,&quot;id&quot;:&quot;088ca45c-7f13-3690-8cac-7864dac89c31&quot;,&quot;title&quot;:&quot;The moderating role of legal emotions in the relationship between sensation seeking and risk-taking behaviors among college students&quot;,&quot;author&quot;:[{&quot;family&quot;:&quot;Wang&quot;,&quot;given&quot;:&quot;Zhiqiang&quot;,&quot;parse-names&quot;:false,&quot;dropping-particle&quot;:&quot;&quot;,&quot;non-dropping-particle&quot;:&quot;&quot;},{&quot;family&quot;:&quot;Zhang&quot;,&quot;given&quot;:&quot;Min&quot;,&quot;parse-names&quot;:false,&quot;dropping-particle&quot;:&quot;&quot;,&quot;non-dropping-particle&quot;:&quot;&quot;},{&quot;family&quot;:&quot;Xu&quot;,&quot;given&quot;:&quot;Shuhui&quot;,&quot;parse-names&quot;:false,&quot;dropping-particle&quot;:&quot;&quot;,&quot;non-dropping-particle&quot;:&quot;&quot;}],&quot;container-title&quot;:&quot;Frontiers in Psychology&quot;,&quot;container-title-short&quot;:&quot;Front Psychol&quot;,&quot;DOI&quot;:&quot;10.3389/fpsyg.2025.1605528&quot;,&quot;ISSN&quot;:&quot;1664-1078&quot;,&quot;issued&quot;:{&quot;date-parts&quot;:[[2025,7,24]]},&quot;abstract&quot;:&quot;&lt;p&gt;The dual-system model proposes that asynchronous maturation of the socioemotional and cognitive control systems underlies the high incidence of adolescent risk-taking. Although sensation seeking is strongly linked to such behaviors, the role of social emotions-particularly legal emotion-remains underexplored. In this study, 127 university students completed a sensation-seeking scale and the College Students’ Legal Emotions Questionnaire. A subset of 110 participants with valid survey data then undertook an objective behavioral assessment of risk-taking (Balloon Analogue Risk Task). Results indicated that sensation seeking significantly and positively predicted risk-taking propensity, and that positive legal emotions attenuated this effect, whereas negative legal emotions showed no moderating impact. These findings highlight a novel intervention target: fostering positive legal emotions via school-based legal education may effectively reduce adolescent risk-taking behaviors.&lt;/p&gt;&quot;,&quot;volume&quot;:&quot;16&quot;},&quot;isTemporary&quot;:false,&quot;suppress-author&quot;:false,&quot;composite&quot;:false,&quot;author-only&quot;:false}]},{&quot;citationID&quot;:&quot;MENDELEY_CITATION_74d23d7b-282d-4060-9078-7bd2c3ca8239&quot;,&quot;properties&quot;:{&quot;noteIndex&quot;:0},&quot;isEdited&quot;:false,&quot;manualOverride&quot;:{&quot;isManuallyOverridden&quot;:true,&quot;citeprocText&quot;:&quot;[2]&quot;,&quot;manualOverrideText&quot;:&quot;[40]&quot;},&quot;citationTag&quot;:&quot;MENDELEY_CITATION_v3_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&quot;,&quot;citationItems&quot;:[{&quot;id&quot;:&quot;fd2fac7f-0c1a-324d-85ba-c404a661bbd1&quot;,&quot;itemData&quot;:{&quot;type&quot;:&quot;article-journal&quot;,&quot;id&quot;:&quot;fd2fac7f-0c1a-324d-85ba-c404a661bbd1&quot;,&quot;title&quot;:&quot;The Influence of Sensation Seeking and Self-control on Adolescents’ Risk Decision-Making Behavior&quot;,&quot;author&quot;:[{&quot;family&quot;:&quot;Fu&quot;,&quot;given&quot;:&quot;Weijian&quot;,&quot;parse-names&quot;:false,&quot;dropping-particle&quot;:&quot;&quot;,&quot;non-dropping-particle&quot;:&quot;&quot;},{&quot;family&quot;:&quot;Zhao&quot;,&quot;given&quot;:&quot;Wenjing&quot;,&quot;parse-names&quot;:false,&quot;dropping-particle&quot;:&quot;&quot;,&quot;non-dropping-particle&quot;:&quot;&quot;}],&quot;container-title&quot;:&quot;Frontiers in Educational Research&quot;,&quot;DOI&quot;:&quot;10.25236/FER.2023.061401&quot;,&quot;ISSN&quot;:&quot;25226398&quot;,&quot;issued&quot;:{&quot;date-parts&quot;:[[2023]]},&quot;issue&quot;:&quot;14&quot;,&quot;volume&quot;:&quot;6&quot;,&quot;container-title-short&quot;:&quot;&quot;},&quot;isTemporary&quot;:false,&quot;suppress-author&quot;:false,&quot;composite&quot;:false,&quot;author-only&quot;:false}]},{&quot;citationID&quot;:&quot;MENDELEY_CITATION_a642ee67-d9fb-48ca-b0fa-58f1e1732e7c&quot;,&quot;properties&quot;:{&quot;noteIndex&quot;:0},&quot;isEdited&quot;:false,&quot;manualOverride&quot;:{&quot;isManuallyOverridden&quot;:true,&quot;citeprocText&quot;:&quot;[3]&quot;,&quot;manualOverrideText&quot;:&quot;[38]&quot;},&quot;citationItems&quot;:[{&quot;id&quot;:&quot;1653b0de-421a-3533-9fb6-9d64a435e94a&quot;,&quot;itemData&quot;:{&quot;type&quot;:&quot;article-journal&quot;,&quot;id&quot;:&quot;1653b0de-421a-3533-9fb6-9d64a435e94a&quot;,&quot;title&quot;:&quot;Hubungan Regulasi Diri dengan Perilaku Konsumsi Alkohol pada Emerging Adulthood&quot;,&quot;author&quot;:[{&quot;family&quot;:&quot;Sofiah&quot;,&quot;given&quot;:&quot;Siti&quot;,&quot;parse-names&quot;:false,&quot;dropping-particle&quot;:&quot;&quot;,&quot;non-dropping-particle&quot;:&quot;&quot;},{&quot;family&quot;:&quot;Putri&quot;,&quot;given&quot;:&quot;Ellyana Ilsan Eka&quot;,&quot;parse-names&quot;:false,&quot;dropping-particle&quot;:&quot;&quot;,&quot;non-dropping-particle&quot;:&quot;&quot;}],&quot;container-title&quot;:&quot;INCARE, International Journal of Educational Resources&quot;,&quot;DOI&quot;:&quot;10.59689/incare.v4i6.883&quot;,&quot;ISSN&quot;:&quot;2723-2611&quot;,&quot;issued&quot;:{&quot;date-parts&quot;:[[2024,4,26]]},&quot;page&quot;:&quot;581-593&quot;,&quot;abstract&quot;:&quot;&lt;p&gt;The modern era has brought about significant changes in all aspects of life. These changes have both positive and negative impacts, one of which is deviant behavior related to alcohol consumption. The research aims to understand the relationship between self-regulation and alcohol consumption behavior during emerging adulthood. The study involved 55 respondents in emerging adulthood. It utilized a quantitative approach with purposive sampling technique. Data analysis was conducted using the Pearson product-moment correlation test. The research results obtained a significance value of 0.001 (&amp;lt;0.05) with a correlation coefficient value of -0.422, indicating a correlation between self-regulation and alcohol consumption behavior during emerging adulthood. The findings suggest a relationship between self-regulation and a moderate influence on alcohol consumption behavior.&lt;/p&gt;&quot;,&quot;issue&quot;:&quot;6&quot;,&quot;volume&quot;:&quot;4&quot;},&quot;isTemporary&quot;:false,&quot;suppress-author&quot;:false,&quot;composite&quot;:false,&quot;author-only&quot;:false}],&quot;citationTag&quot;:&quot;MENDELEY_CITATION_v3_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&quot;},{&quot;citationID&quot;:&quot;MENDELEY_CITATION_5a58d469-f297-432b-9eee-4c01bdbbd482&quot;,&quot;properties&quot;:{&quot;noteIndex&quot;:0},&quot;isEdited&quot;:false,&quot;manualOverride&quot;:{&quot;isManuallyOverridden&quot;:true,&quot;citeprocText&quot;:&quot;[4]&quot;,&quot;manualOverrideText&quot;:&quot;[41]&quot;},&quot;citationItems&quot;:[{&quot;id&quot;:&quot;44d91a8c-63f0-318d-85ae-ece270aa3384&quot;,&quot;itemData&quot;:{&quot;type&quot;:&quot;article-journal&quot;,&quot;id&quot;:&quot;44d91a8c-63f0-318d-85ae-ece270aa3384&quot;,&quot;title&quot;:&quot;Beyond Sensation Seeking: Affect Regulation as a Framework for Predicting Risk-Taking Behaviors in High-Risk Sport&quot;,&quot;author&quot;:[{&quot;family&quot;:&quot;Castanier&quot;,&quot;given&quot;:&quot;Carole&quot;,&quot;parse-names&quot;:false,&quot;dropping-particle&quot;:&quot;&quot;,&quot;non-dropping-particle&quot;:&quot;&quot;},{&quot;family&quot;:&quot;Scanff&quot;,&quot;given&quot;:&quot;Christine&quot;,&quot;parse-names&quot;:false,&quot;dropping-particle&quot;:&quot;Le&quot;,&quot;non-dropping-particle&quot;:&quot;&quot;},{&quot;family&quot;:&quot;Woodman&quot;,&quot;given&quot;:&quot;Tim&quot;,&quot;parse-names&quot;:false,&quot;dropping-particle&quot;:&quot;&quot;,&quot;non-dropping-particle&quot;:&quot;&quot;}],&quot;container-title&quot;:&quot;Journal of Sport and Exercise Psychology&quot;,&quot;container-title-short&quot;:&quot;J Sport Exerc Psychol&quot;,&quot;DOI&quot;:&quot;10.1123/jsep.32.5.731&quot;,&quot;ISSN&quot;:&quot;0895-2779&quot;,&quot;issued&quot;:{&quot;date-parts&quot;:[[2020,10]]},&quot;page&quot;:&quot;731-738&quot;,&quot;abstract&quot;:&quot;&lt;p&gt;Sensation seeking has been widely studied when investigating individual differences in the propensity for taking risks. However, risk taking can serve many different goals beyond the simple management of physiological arousal. The present study is an investigation of affect self-regulation as a predictor of risk-taking behaviors in high-risk sport. Risk-taking behaviors, negative affectivity, escape self-awareness strategy, and sensation seeking data were obtained from 265 high-risk sportsmen. Moderated hierarchical regression analysis revealed significant main and interaction effects of negative affectivity and escape self-awareness strategy in predicting risk-taking behaviors: high-risk sportsmen’s negative affectivity leads them to adopt risk-taking behaviors only if they also use escape self-awareness strategy. Furthermore, the affective model remained significant when controlling for sensation seeking. The present study contributes to an in-depth understanding of risk taking in high-risk sport.&lt;/p&gt;&quot;,&quot;issue&quot;:&quot;5&quot;,&quot;volume&quot;:&quot;32&quot;},&quot;isTemporary&quot;:false,&quot;suppress-author&quot;:false,&quot;composite&quot;:false,&quot;author-only&quot;:false}],&quot;citationTag&quot;:&quot;MENDELEY_CITATION_v3_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&quot;},{&quot;citationID&quot;:&quot;MENDELEY_CITATION_8a2cb8dc-7053-4258-8a6c-09d839daa35f&quot;,&quot;properties&quot;:{&quot;noteIndex&quot;:0},&quot;isEdited&quot;:false,&quot;manualOverride&quot;:{&quot;isManuallyOverridden&quot;:true,&quot;citeprocText&quot;:&quot;[4]&quot;,&quot;manualOverrideText&quot;:&quot;[41]&quot;},&quot;citationItems&quot;:[{&quot;id&quot;:&quot;44d91a8c-63f0-318d-85ae-ece270aa3384&quot;,&quot;itemData&quot;:{&quot;type&quot;:&quot;article-journal&quot;,&quot;id&quot;:&quot;44d91a8c-63f0-318d-85ae-ece270aa3384&quot;,&quot;title&quot;:&quot;Beyond Sensation Seeking: Affect Regulation as a Framework for Predicting Risk-Taking Behaviors in High-Risk Sport&quot;,&quot;author&quot;:[{&quot;family&quot;:&quot;Castanier&quot;,&quot;given&quot;:&quot;Carole&quot;,&quot;parse-names&quot;:false,&quot;dropping-particle&quot;:&quot;&quot;,&quot;non-dropping-particle&quot;:&quot;&quot;},{&quot;family&quot;:&quot;Scanff&quot;,&quot;given&quot;:&quot;Christine&quot;,&quot;parse-names&quot;:false,&quot;dropping-particle&quot;:&quot;Le&quot;,&quot;non-dropping-particle&quot;:&quot;&quot;},{&quot;family&quot;:&quot;Woodman&quot;,&quot;given&quot;:&quot;Tim&quot;,&quot;parse-names&quot;:false,&quot;dropping-particle&quot;:&quot;&quot;,&quot;non-dropping-particle&quot;:&quot;&quot;}],&quot;container-title&quot;:&quot;Journal of Sport and Exercise Psychology&quot;,&quot;container-title-short&quot;:&quot;J Sport Exerc Psychol&quot;,&quot;DOI&quot;:&quot;10.1123/jsep.32.5.731&quot;,&quot;ISSN&quot;:&quot;0895-2779&quot;,&quot;issued&quot;:{&quot;date-parts&quot;:[[2020,10]]},&quot;page&quot;:&quot;731-738&quot;,&quot;abstract&quot;:&quot;&lt;p&gt;Sensation seeking has been widely studied when investigating individual differences in the propensity for taking risks. However, risk taking can serve many different goals beyond the simple management of physiological arousal. The present study is an investigation of affect self-regulation as a predictor of risk-taking behaviors in high-risk sport. Risk-taking behaviors, negative affectivity, escape self-awareness strategy, and sensation seeking data were obtained from 265 high-risk sportsmen. Moderated hierarchical regression analysis revealed significant main and interaction effects of negative affectivity and escape self-awareness strategy in predicting risk-taking behaviors: high-risk sportsmen’s negative affectivity leads them to adopt risk-taking behaviors only if they also use escape self-awareness strategy. Furthermore, the affective model remained significant when controlling for sensation seeking. The present study contributes to an in-depth understanding of risk taking in high-risk sport.&lt;/p&gt;&quot;,&quot;issue&quot;:&quot;5&quot;,&quot;volume&quot;:&quot;32&quot;},&quot;isTemporary&quot;:false,&quot;suppress-author&quot;:false,&quot;composite&quot;:false,&quot;author-only&quot;:false}],&quot;citationTag&quot;:&quot;MENDELEY_CITATION_v3_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&quot;},{&quot;citationID&quot;:&quot;MENDELEY_CITATION_8387092e-167b-4e24-aa44-988073cecef3&quot;,&quot;properties&quot;:{&quot;noteIndex&quot;:0},&quot;isEdited&quot;:false,&quot;manualOverride&quot;:{&quot;isManuallyOverridden&quot;:true,&quot;citeprocText&quot;:&quot;[5]&quot;,&quot;manualOverrideText&quot;:&quot;[39]&quot;},&quot;citationTag&quot;:&quot;MENDELEY_CITATION_v3_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&quot;,&quot;citationItems&quot;:[{&quot;id&quot;:&quot;c33727a9-3e8c-3049-a488-67ce9ab8f01e&quot;,&quot;itemData&quot;:{&quot;type&quot;:&quot;article-journal&quot;,&quot;id&quot;:&quot;c33727a9-3e8c-3049-a488-67ce9ab8f01e&quot;,&quot;title&quot;:&quot;Gender Differences in Risk-Taking and Sensation-Seeking Behavior: Empirical Evidence from “ExtremeSports”&quot;,&quot;author&quot;:[{&quot;family&quot;:&quot;Frick&quot;,&quot;given&quot;:&quot;Bernd&quot;,&quot;parse-names&quot;:false,&quot;dropping-particle&quot;:&quot;&quot;,&quot;non-dropping-particle&quot;:&quot;&quot;}],&quot;container-title&quot;:&quot;De Economist&quot;,&quot;container-title-short&quot;:&quot;Economist (Leiden)&quot;,&quot;DOI&quot;:&quot;10.1007/s10645-020-09373-y&quot;,&quot;ISSN&quot;:&quot;0013-063X&quot;,&quot;issued&quot;:{&quot;date-parts&quot;:[[2021,2,10]]},&quot;page&quot;:&quot;5-20&quot;,&quot;abstract&quot;:&quot;&lt;p&gt;Do men and women differ with respect to sensation-seeking behavior, an extreme form of risk preferences? In this paper, I use data from two different high-risk sports—cliff diving and free diving—to test for possible differences between the genders. My findings suggest that, first, women are under-represented in both sports, but that, second, for those who self-select into these occupations, no differences with respect to sensation-seeking behavior can be found between men and women.&lt;/p&gt;&quot;,&quot;issue&quot;:&quot;1&quot;,&quot;volume&quot;:&quot;169&quot;},&quot;isTemporary&quot;:false,&quot;suppress-author&quot;:false,&quot;composite&quot;:false,&quot;author-only&quot;:false}]},{&quot;citationID&quot;:&quot;MENDELEY_CITATION_25d13aa6-b249-48d7-b485-fdc249b96803&quot;,&quot;properties&quot;:{&quot;noteIndex&quot;:0},&quot;isEdited&quot;:false,&quot;manualOverride&quot;:{&quot;isManuallyOverridden&quot;:true,&quot;citeprocText&quot;:&quot;[6]&quot;,&quot;manualOverrideText&quot;:&quot;[42]&quot;},&quot;citationTag&quot;:&quot;MENDELEY_CITATION_v3_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&quot;,&quot;citationItems&quot;:[{&quot;id&quot;:&quot;134df3b3-46ce-3f1a-921c-b23d1448c484&quot;,&quot;itemData&quot;:{&quot;type&quot;:&quot;article-journal&quot;,&quot;id&quot;:&quot;134df3b3-46ce-3f1a-921c-b23d1448c484&quot;,&quot;title&quot;:&quot;Age, gender, and Risk‐taking: Evidence from the S&amp;amp;P 1500 executives and market‐based measures of firm risk&quot;,&quot;author&quot;:[{&quot;family&quot;:&quot;Peltomäki&quot;,&quot;given&quot;:&quot;Jarkko&quot;,&quot;parse-names&quot;:false,&quot;dropping-particle&quot;:&quot;&quot;,&quot;non-dropping-particle&quot;:&quot;&quot;},{&quot;family&quot;:&quot;Sihvonen&quot;,&quot;given&quot;:&quot;Jukka&quot;,&quot;parse-names&quot;:false,&quot;dropping-particle&quot;:&quot;&quot;,&quot;non-dropping-particle&quot;:&quot;&quot;},{&quot;family&quot;:&quot;Swidler&quot;,&quot;given&quot;:&quot;Steve&quot;,&quot;parse-names&quot;:false,&quot;dropping-particle&quot;:&quot;&quot;,&quot;non-dropping-particle&quot;:&quot;&quot;},{&quot;family&quot;:&quot;Vähämaa&quot;,&quot;given&quot;:&quot;Sami&quot;,&quot;parse-names&quot;:false,&quot;dropping-particle&quot;:&quot;&quot;,&quot;non-dropping-particle&quot;:&quot;&quot;}],&quot;container-title&quot;:&quot;Journal of Business Finance &amp; Accounting&quot;,&quot;container-title-short&quot;:&quot;J Bus Finance Account&quot;,&quot;DOI&quot;:&quot;10.1111/jbfa.12528&quot;,&quot;ISSN&quot;:&quot;0306-686X&quot;,&quot;issued&quot;:{&quot;date-parts&quot;:[[2021,10,22]]},&quot;page&quot;:&quot;1988-2014&quot;,&quot;abstract&quot;:&quot;&lt;p&gt;This paper contributes to the literature by examining whether the age and gender of the firm's top executives influence market‐based measures of firm risk. Using data on the S&amp;amp;P 1500 firms, we document that chief executive officer (CEO) and chief financial officer (CFO) age and gender have a direct effect on market‐based firm risk measures in addition to the indirect influence they may have through corporate policy choices. Specifically, we find that firms led by older CEOs and CFOs have less volatile stock returns and lower idiosyncratic risk. Although the relationship between executive gender and firm risk is more equivocal, our results suggest that female‐led firms are associated with lower levels of total and idiosyncratic risks after controlling for firm‐specific attributes, policy choices, and managerial risk‐taking incentives. We also document that CEO and CFO age and gender do not influence the level of systematic risk. Overall, our empirical findings demonstrate that the age and gender of the firm's top executives may have important implications for firm riskiness.&lt;/p&gt;&quot;,&quot;issue&quot;:&quot;9-10&quot;,&quot;volume&quot;:&quot;48&quot;},&quot;isTemporary&quot;:false,&quot;suppress-author&quot;:false,&quot;composite&quot;:false,&quot;author-onl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aaSUFYGr2XdW/dk3i0wRAicyEQ==">CgMxLjAyDmgudXp1dnJzcTNydm8wMghoLmdqZGd4czIJaC4zMGowemxsMg5oLjM3b2VoYnYyd3dhdDIOaC5zZGFwZGNmY2pyNjA4AHIhMWJIVzJ6RnZ5QkZ0TGw2dm1IMmhvUDVLaHI0THNrMDBU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E588D3C-69D5-40B8-91F4-CF8841681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139</Words>
  <Characters>796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Reviewer</dc:creator>
  <cp:lastModifiedBy>Administrator</cp:lastModifiedBy>
  <cp:revision>2</cp:revision>
  <cp:lastPrinted>2026-02-12T07:21:00Z</cp:lastPrinted>
  <dcterms:created xsi:type="dcterms:W3CDTF">2026-02-20T08:54:00Z</dcterms:created>
  <dcterms:modified xsi:type="dcterms:W3CDTF">2026-02-20T08:54:00Z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Citation Style_1">
    <vt:lpwstr>http://www.zotero.org/styles/ieee</vt:lpwstr>
  </property>
  <property fmtid="{D5CDD505-2E9C-101B-9397-08002B2CF9AE}" pid="24" name="Mendeley Unique User Id_1">
    <vt:lpwstr>07b566f5-825c-3483-81ba-655eb1bebf15</vt:lpwstr>
  </property>
</Properties>
</file>